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6AE1" w:rsidRDefault="00106FFB" w:rsidP="005117F4">
      <w:r>
        <w:t xml:space="preserve"> </w:t>
      </w:r>
    </w:p>
    <w:p w:rsidR="005117F4" w:rsidRDefault="00056042" w:rsidP="0044253C">
      <w:pPr>
        <w:jc w:val="center"/>
        <w:rPr>
          <w:rFonts w:ascii="Arial" w:hAnsi="Arial" w:cs="Arial"/>
          <w:sz w:val="18"/>
          <w:szCs w:val="18"/>
        </w:rPr>
      </w:pPr>
      <w:r w:rsidRPr="0013038D">
        <w:rPr>
          <w:rFonts w:ascii="Arial" w:hAnsi="Arial" w:cs="Arial"/>
          <w:sz w:val="18"/>
          <w:szCs w:val="18"/>
        </w:rPr>
        <w:t>Introducción</w:t>
      </w:r>
    </w:p>
    <w:p w:rsidR="0013038D" w:rsidRPr="0013038D" w:rsidRDefault="0013038D" w:rsidP="0044253C">
      <w:pPr>
        <w:jc w:val="center"/>
        <w:rPr>
          <w:rFonts w:ascii="Arial" w:hAnsi="Arial" w:cs="Arial"/>
          <w:sz w:val="18"/>
          <w:szCs w:val="18"/>
        </w:rPr>
      </w:pPr>
    </w:p>
    <w:p w:rsidR="00767744" w:rsidRPr="00E10728" w:rsidRDefault="00767744" w:rsidP="0013038D">
      <w:pPr>
        <w:spacing w:after="0"/>
        <w:jc w:val="both"/>
        <w:rPr>
          <w:rFonts w:ascii="Arial" w:hAnsi="Arial" w:cs="Arial"/>
          <w:sz w:val="18"/>
          <w:szCs w:val="18"/>
        </w:rPr>
      </w:pPr>
      <w:r w:rsidRPr="00E10728">
        <w:rPr>
          <w:rFonts w:ascii="Arial" w:hAnsi="Arial" w:cs="Arial"/>
          <w:sz w:val="18"/>
          <w:szCs w:val="18"/>
        </w:rPr>
        <w:t>El Instituto Tlaxcalteca de la Cultura se crea en el año de 1983, para promover, difundir, coordinar y desarrollar las manifestaciones de la cultura en general. A lo largo del tiempo se ha consolidado como la institución rectora en materia de arte y cultura en el Estado de Tlaxcala.</w:t>
      </w:r>
    </w:p>
    <w:p w:rsidR="00767744" w:rsidRPr="00E10728" w:rsidRDefault="00767744" w:rsidP="00767744">
      <w:pPr>
        <w:spacing w:after="0" w:line="23" w:lineRule="atLeast"/>
        <w:jc w:val="both"/>
        <w:rPr>
          <w:rFonts w:ascii="Arial" w:hAnsi="Arial" w:cs="Arial"/>
          <w:sz w:val="18"/>
          <w:szCs w:val="18"/>
        </w:rPr>
      </w:pPr>
    </w:p>
    <w:p w:rsidR="00767744" w:rsidRPr="00E10728" w:rsidRDefault="00767744" w:rsidP="0013038D">
      <w:pPr>
        <w:spacing w:after="0"/>
        <w:jc w:val="both"/>
        <w:rPr>
          <w:rFonts w:ascii="Arial" w:hAnsi="Arial" w:cs="Arial"/>
          <w:sz w:val="18"/>
          <w:szCs w:val="18"/>
        </w:rPr>
      </w:pPr>
      <w:r w:rsidRPr="00E10728">
        <w:rPr>
          <w:rFonts w:ascii="Arial" w:hAnsi="Arial" w:cs="Arial"/>
          <w:sz w:val="18"/>
          <w:szCs w:val="18"/>
        </w:rPr>
        <w:t>Como Ente público de la administración estatal, su actuar y la aplicación de los recursos económicos se ajusta a la normatividad vigente, en este caso a la Ley de Contabilidad Gubernamental, atendiendo todas la disposiciones y cumpliendo con las metas establecidas.</w:t>
      </w:r>
    </w:p>
    <w:p w:rsidR="00767744" w:rsidRPr="00E10728" w:rsidRDefault="00767744" w:rsidP="0013038D">
      <w:pPr>
        <w:spacing w:after="0"/>
        <w:jc w:val="both"/>
        <w:rPr>
          <w:rFonts w:ascii="Arial" w:hAnsi="Arial" w:cs="Arial"/>
          <w:sz w:val="18"/>
          <w:szCs w:val="18"/>
        </w:rPr>
      </w:pPr>
    </w:p>
    <w:p w:rsidR="00767744" w:rsidRPr="00E10728" w:rsidRDefault="00767744" w:rsidP="0013038D">
      <w:pPr>
        <w:spacing w:after="0"/>
        <w:jc w:val="both"/>
        <w:rPr>
          <w:rFonts w:ascii="Arial" w:hAnsi="Arial" w:cs="Arial"/>
          <w:sz w:val="18"/>
          <w:szCs w:val="18"/>
        </w:rPr>
      </w:pPr>
      <w:r w:rsidRPr="00E10728">
        <w:rPr>
          <w:rFonts w:ascii="Arial" w:hAnsi="Arial" w:cs="Arial"/>
          <w:sz w:val="18"/>
          <w:szCs w:val="18"/>
        </w:rPr>
        <w:t xml:space="preserve">Por tanto, hemos adoptado las medidas de armonización para cumplir con la transparencia, </w:t>
      </w:r>
      <w:r>
        <w:rPr>
          <w:rFonts w:ascii="Arial" w:hAnsi="Arial" w:cs="Arial"/>
          <w:sz w:val="18"/>
          <w:szCs w:val="18"/>
        </w:rPr>
        <w:t>ejerciendo el presupuesto asignado para el año 20</w:t>
      </w:r>
      <w:r w:rsidR="002B1650">
        <w:rPr>
          <w:rFonts w:ascii="Arial" w:hAnsi="Arial" w:cs="Arial"/>
          <w:sz w:val="18"/>
          <w:szCs w:val="18"/>
        </w:rPr>
        <w:t>2</w:t>
      </w:r>
      <w:r w:rsidR="00AD635B">
        <w:rPr>
          <w:rFonts w:ascii="Arial" w:hAnsi="Arial" w:cs="Arial"/>
          <w:sz w:val="18"/>
          <w:szCs w:val="18"/>
        </w:rPr>
        <w:t>4</w:t>
      </w:r>
      <w:r>
        <w:rPr>
          <w:rFonts w:ascii="Arial" w:hAnsi="Arial" w:cs="Arial"/>
          <w:sz w:val="18"/>
          <w:szCs w:val="18"/>
        </w:rPr>
        <w:t>, con eficiencia, eficacia, honestidad y honradez para</w:t>
      </w:r>
      <w:r w:rsidRPr="00E10728">
        <w:rPr>
          <w:rFonts w:ascii="Arial" w:hAnsi="Arial" w:cs="Arial"/>
          <w:sz w:val="18"/>
          <w:szCs w:val="18"/>
        </w:rPr>
        <w:t xml:space="preserve"> que nuestros conciudadanos tengan información clara y precisa de la administración del presupuesto público. También cumplimos en tiempo y forma con la entrega de la Cuenta Pública Armonizada. </w:t>
      </w:r>
    </w:p>
    <w:p w:rsidR="00767744" w:rsidRPr="00E10728" w:rsidRDefault="00767744" w:rsidP="0013038D">
      <w:pPr>
        <w:spacing w:after="0"/>
        <w:jc w:val="both"/>
        <w:rPr>
          <w:rFonts w:ascii="Arial" w:hAnsi="Arial" w:cs="Arial"/>
          <w:sz w:val="18"/>
          <w:szCs w:val="18"/>
        </w:rPr>
      </w:pPr>
    </w:p>
    <w:p w:rsidR="00767744" w:rsidRPr="00E10728" w:rsidRDefault="00767744" w:rsidP="0013038D">
      <w:pPr>
        <w:pStyle w:val="Default"/>
        <w:spacing w:line="276" w:lineRule="auto"/>
        <w:jc w:val="both"/>
        <w:rPr>
          <w:rFonts w:ascii="Arial" w:hAnsi="Arial" w:cs="Arial"/>
          <w:color w:val="000000" w:themeColor="text1"/>
          <w:sz w:val="18"/>
          <w:szCs w:val="18"/>
          <w:lang w:val="es-ES_tradnl"/>
        </w:rPr>
      </w:pPr>
      <w:r w:rsidRPr="00E10728">
        <w:rPr>
          <w:rFonts w:ascii="Arial" w:hAnsi="Arial" w:cs="Arial"/>
          <w:bCs/>
          <w:color w:val="auto"/>
          <w:sz w:val="18"/>
          <w:szCs w:val="18"/>
          <w:lang w:val="es-ES_tradnl"/>
        </w:rPr>
        <w:t xml:space="preserve">Durante </w:t>
      </w:r>
      <w:r w:rsidRPr="00E10728">
        <w:rPr>
          <w:rFonts w:ascii="Arial" w:hAnsi="Arial" w:cs="Arial"/>
          <w:color w:val="auto"/>
          <w:sz w:val="18"/>
          <w:szCs w:val="18"/>
          <w:lang w:val="es-ES_tradnl"/>
        </w:rPr>
        <w:t>este año de consolidación, el Instituto Tlaxcalteca de la Cultura</w:t>
      </w:r>
      <w:r w:rsidR="000365FB">
        <w:rPr>
          <w:rFonts w:ascii="Arial" w:hAnsi="Arial" w:cs="Arial"/>
          <w:color w:val="auto"/>
          <w:sz w:val="18"/>
          <w:szCs w:val="18"/>
          <w:lang w:val="es-ES_tradnl"/>
        </w:rPr>
        <w:t>, se convierte en Secretaría de Cultura y</w:t>
      </w:r>
      <w:r w:rsidRPr="00E10728">
        <w:rPr>
          <w:rFonts w:ascii="Arial" w:hAnsi="Arial" w:cs="Arial"/>
          <w:color w:val="auto"/>
          <w:sz w:val="18"/>
          <w:szCs w:val="18"/>
          <w:lang w:val="es-ES_tradnl"/>
        </w:rPr>
        <w:t xml:space="preserve"> realiz</w:t>
      </w:r>
      <w:r w:rsidR="00ED7F77">
        <w:rPr>
          <w:rFonts w:ascii="Arial" w:hAnsi="Arial" w:cs="Arial"/>
          <w:color w:val="auto"/>
          <w:sz w:val="18"/>
          <w:szCs w:val="18"/>
          <w:lang w:val="es-ES_tradnl"/>
        </w:rPr>
        <w:t>ará</w:t>
      </w:r>
      <w:r w:rsidRPr="00E10728">
        <w:rPr>
          <w:rFonts w:ascii="Arial" w:hAnsi="Arial" w:cs="Arial"/>
          <w:color w:val="auto"/>
          <w:sz w:val="18"/>
          <w:szCs w:val="18"/>
          <w:lang w:val="es-ES_tradnl"/>
        </w:rPr>
        <w:t xml:space="preserve"> diversas actividades, a través de sus áreas y recintos culturales, para </w:t>
      </w:r>
      <w:r w:rsidRPr="00E10728">
        <w:rPr>
          <w:rFonts w:ascii="Arial" w:hAnsi="Arial" w:cs="Arial"/>
          <w:color w:val="000000" w:themeColor="text1"/>
          <w:sz w:val="18"/>
          <w:szCs w:val="18"/>
          <w:lang w:val="es-ES_tradnl"/>
        </w:rPr>
        <w:t xml:space="preserve"> reafirmar la riqueza de nuestro pasado prehispánico y continuar con la promoción y difusión de nuestro patrimonio cultural, como una de las prioridades de la actual administración estatal. Además de promover la educación cultural de las nuevas generaciones. </w:t>
      </w:r>
    </w:p>
    <w:p w:rsidR="00767744" w:rsidRPr="00E10728" w:rsidRDefault="00767744" w:rsidP="0013038D">
      <w:pPr>
        <w:pStyle w:val="Default"/>
        <w:spacing w:line="276" w:lineRule="auto"/>
        <w:jc w:val="both"/>
        <w:rPr>
          <w:rFonts w:ascii="Arial" w:hAnsi="Arial" w:cs="Arial"/>
          <w:color w:val="000000" w:themeColor="text1"/>
          <w:sz w:val="18"/>
          <w:szCs w:val="18"/>
          <w:lang w:val="es-ES_tradnl"/>
        </w:rPr>
      </w:pPr>
    </w:p>
    <w:p w:rsidR="00767744" w:rsidRPr="00E10728" w:rsidRDefault="00767744" w:rsidP="0013038D">
      <w:pPr>
        <w:pStyle w:val="Default"/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E10728">
        <w:rPr>
          <w:rFonts w:ascii="Arial" w:hAnsi="Arial" w:cs="Arial"/>
          <w:color w:val="000000" w:themeColor="text1"/>
          <w:sz w:val="18"/>
          <w:szCs w:val="18"/>
          <w:lang w:val="es-ES_tradnl"/>
        </w:rPr>
        <w:t>Contribuyendo a la preservación del patrimonio cultural y artístico de nuestro estado, d</w:t>
      </w:r>
      <w:r w:rsidR="00DD2FEA">
        <w:rPr>
          <w:rFonts w:ascii="Arial" w:hAnsi="Arial" w:cs="Arial"/>
          <w:color w:val="000000" w:themeColor="text1"/>
          <w:sz w:val="18"/>
          <w:szCs w:val="18"/>
          <w:lang w:val="es-ES_tradnl"/>
        </w:rPr>
        <w:t>estacan los siguientes eventos:</w:t>
      </w:r>
      <w:r w:rsidRPr="00E10728">
        <w:rPr>
          <w:rFonts w:ascii="Arial" w:hAnsi="Arial" w:cs="Arial"/>
          <w:sz w:val="18"/>
          <w:szCs w:val="18"/>
        </w:rPr>
        <w:t xml:space="preserve"> </w:t>
      </w:r>
      <w:r w:rsidR="00DD2FEA">
        <w:rPr>
          <w:rFonts w:ascii="Arial" w:hAnsi="Arial" w:cs="Arial"/>
          <w:sz w:val="18"/>
          <w:szCs w:val="18"/>
          <w:lang w:val="es-ES_tradnl"/>
        </w:rPr>
        <w:t>P</w:t>
      </w:r>
      <w:r w:rsidRPr="00E10728">
        <w:rPr>
          <w:rFonts w:ascii="Arial" w:hAnsi="Arial" w:cs="Arial"/>
          <w:sz w:val="18"/>
          <w:szCs w:val="18"/>
          <w:lang w:val="es-ES_tradnl"/>
        </w:rPr>
        <w:t xml:space="preserve">romoción y difusión de las danzas del Carnaval, </w:t>
      </w:r>
      <w:r w:rsidRPr="00E10728">
        <w:rPr>
          <w:rFonts w:ascii="Arial" w:hAnsi="Arial" w:cs="Arial"/>
          <w:sz w:val="18"/>
          <w:szCs w:val="18"/>
        </w:rPr>
        <w:t xml:space="preserve"> Festival de Danza Fol</w:t>
      </w:r>
      <w:r w:rsidR="00DD2FEA">
        <w:rPr>
          <w:rFonts w:ascii="Arial" w:hAnsi="Arial" w:cs="Arial"/>
          <w:sz w:val="18"/>
          <w:szCs w:val="18"/>
        </w:rPr>
        <w:t>klórica</w:t>
      </w:r>
      <w:r w:rsidR="00D06759">
        <w:rPr>
          <w:rFonts w:ascii="Arial" w:hAnsi="Arial" w:cs="Arial"/>
          <w:sz w:val="18"/>
          <w:szCs w:val="18"/>
        </w:rPr>
        <w:t>, 3</w:t>
      </w:r>
      <w:r w:rsidR="00AD635B">
        <w:rPr>
          <w:rFonts w:ascii="Arial" w:hAnsi="Arial" w:cs="Arial"/>
          <w:sz w:val="18"/>
          <w:szCs w:val="18"/>
        </w:rPr>
        <w:t>9</w:t>
      </w:r>
      <w:r w:rsidRPr="00E10728">
        <w:rPr>
          <w:rFonts w:ascii="Arial" w:hAnsi="Arial" w:cs="Arial"/>
          <w:sz w:val="18"/>
          <w:szCs w:val="18"/>
        </w:rPr>
        <w:t>° Festival Internacional de Títeres “Rosete Aranda”, Encuentros R</w:t>
      </w:r>
      <w:r w:rsidR="00DD2FEA">
        <w:rPr>
          <w:rFonts w:ascii="Arial" w:hAnsi="Arial" w:cs="Arial"/>
          <w:sz w:val="18"/>
          <w:szCs w:val="18"/>
        </w:rPr>
        <w:t>egionales</w:t>
      </w:r>
      <w:r w:rsidR="000365FB">
        <w:rPr>
          <w:rFonts w:ascii="Arial" w:hAnsi="Arial" w:cs="Arial"/>
          <w:sz w:val="18"/>
          <w:szCs w:val="18"/>
        </w:rPr>
        <w:t xml:space="preserve"> y caravanas artísticas en los distintos municipios de nuestro estado.</w:t>
      </w:r>
    </w:p>
    <w:p w:rsidR="00767744" w:rsidRPr="00E10728" w:rsidRDefault="00767744" w:rsidP="0013038D">
      <w:pPr>
        <w:spacing w:after="0"/>
        <w:jc w:val="both"/>
        <w:rPr>
          <w:rFonts w:ascii="Arial" w:hAnsi="Arial" w:cs="Arial"/>
          <w:sz w:val="18"/>
          <w:szCs w:val="18"/>
          <w:lang w:val="es-ES_tradnl"/>
        </w:rPr>
      </w:pPr>
    </w:p>
    <w:p w:rsidR="00767744" w:rsidRPr="00E10728" w:rsidRDefault="00767744" w:rsidP="0013038D">
      <w:pPr>
        <w:pStyle w:val="Sinespaciado"/>
        <w:spacing w:line="276" w:lineRule="auto"/>
        <w:jc w:val="both"/>
        <w:rPr>
          <w:rStyle w:val="nfasis"/>
          <w:rFonts w:ascii="Arial" w:hAnsi="Arial" w:cs="Arial"/>
          <w:i w:val="0"/>
          <w:color w:val="000000" w:themeColor="text1"/>
          <w:sz w:val="18"/>
          <w:szCs w:val="18"/>
          <w:bdr w:val="none" w:sz="0" w:space="0" w:color="auto" w:frame="1"/>
          <w:shd w:val="clear" w:color="auto" w:fill="FFFFFF"/>
          <w:lang w:val="es-ES_tradnl"/>
        </w:rPr>
      </w:pPr>
      <w:r w:rsidRPr="00E10728">
        <w:rPr>
          <w:rFonts w:ascii="Arial" w:eastAsiaTheme="minorEastAsia" w:hAnsi="Arial" w:cs="Arial"/>
          <w:i/>
          <w:sz w:val="18"/>
          <w:szCs w:val="18"/>
          <w:lang w:val="es-ES_tradnl"/>
        </w:rPr>
        <w:t xml:space="preserve">El Instituto Tlaxcalteca de la Cultura </w:t>
      </w:r>
      <w:r w:rsidR="000365FB">
        <w:rPr>
          <w:rFonts w:ascii="Arial" w:eastAsiaTheme="minorEastAsia" w:hAnsi="Arial" w:cs="Arial"/>
          <w:i/>
          <w:sz w:val="18"/>
          <w:szCs w:val="18"/>
          <w:lang w:val="es-ES_tradnl"/>
        </w:rPr>
        <w:t xml:space="preserve">ahora Secretaría de Cultura, </w:t>
      </w:r>
      <w:r w:rsidRPr="00E10728">
        <w:rPr>
          <w:rFonts w:ascii="Arial" w:eastAsiaTheme="minorEastAsia" w:hAnsi="Arial" w:cs="Arial"/>
          <w:i/>
          <w:sz w:val="18"/>
          <w:szCs w:val="18"/>
          <w:lang w:val="es-ES_tradnl"/>
        </w:rPr>
        <w:t xml:space="preserve">a </w:t>
      </w:r>
      <w:r w:rsidRPr="00E10728">
        <w:rPr>
          <w:rFonts w:ascii="Arial" w:hAnsi="Arial" w:cs="Arial"/>
          <w:i/>
          <w:color w:val="000000" w:themeColor="text1"/>
          <w:sz w:val="18"/>
          <w:szCs w:val="18"/>
          <w:shd w:val="clear" w:color="auto" w:fill="FFFFFF"/>
          <w:lang w:val="es-ES_tradnl"/>
        </w:rPr>
        <w:t xml:space="preserve">través de las dinámicas de trabajo desarrolladas de manera conjunta con los ciudadanos, </w:t>
      </w:r>
      <w:r w:rsidRPr="00E10728">
        <w:rPr>
          <w:rStyle w:val="nfasis"/>
          <w:rFonts w:ascii="Arial" w:hAnsi="Arial" w:cs="Arial"/>
          <w:color w:val="000000" w:themeColor="text1"/>
          <w:sz w:val="18"/>
          <w:szCs w:val="18"/>
          <w:bdr w:val="none" w:sz="0" w:space="0" w:color="auto" w:frame="1"/>
          <w:shd w:val="clear" w:color="auto" w:fill="FFFFFF"/>
          <w:lang w:val="es-ES_tradnl"/>
        </w:rPr>
        <w:t>está constituido y afirma los valores culturales de los ciudadanos, además de que el tejido social juega un papel primordial en los procesos de formación y cohesión de los Tlaxcaltecas.</w:t>
      </w:r>
    </w:p>
    <w:p w:rsidR="00767744" w:rsidRPr="00E10728" w:rsidRDefault="00767744" w:rsidP="0013038D">
      <w:pPr>
        <w:pStyle w:val="Sinespaciado"/>
        <w:spacing w:line="276" w:lineRule="auto"/>
        <w:jc w:val="both"/>
        <w:rPr>
          <w:rFonts w:ascii="Arial" w:hAnsi="Arial" w:cs="Arial"/>
          <w:b/>
          <w:bCs/>
          <w:i/>
          <w:color w:val="000000" w:themeColor="text1"/>
          <w:sz w:val="18"/>
          <w:szCs w:val="18"/>
          <w:lang w:val="es-ES_tradnl"/>
        </w:rPr>
      </w:pPr>
    </w:p>
    <w:p w:rsidR="00ED41A0" w:rsidRDefault="00767744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 w:rsidRPr="00E10728">
        <w:rPr>
          <w:rFonts w:ascii="Arial" w:hAnsi="Arial" w:cs="Arial"/>
          <w:color w:val="auto"/>
          <w:sz w:val="18"/>
          <w:szCs w:val="18"/>
        </w:rPr>
        <w:t>Este es el ritmo de trabajo que con el que continuaremos trabajando para incidir en nuestra sociedad y reforzar sus elementos de cohesión soci</w:t>
      </w:r>
      <w:r w:rsidR="00CC67CD">
        <w:rPr>
          <w:rFonts w:ascii="Arial" w:hAnsi="Arial" w:cs="Arial"/>
          <w:color w:val="auto"/>
          <w:sz w:val="18"/>
          <w:szCs w:val="18"/>
        </w:rPr>
        <w:t>al, tal como nos ha instruido la</w:t>
      </w:r>
      <w:r w:rsidRPr="00E10728">
        <w:rPr>
          <w:rFonts w:ascii="Arial" w:hAnsi="Arial" w:cs="Arial"/>
          <w:color w:val="auto"/>
          <w:sz w:val="18"/>
          <w:szCs w:val="18"/>
        </w:rPr>
        <w:t xml:space="preserve"> Gobernador</w:t>
      </w:r>
      <w:r w:rsidR="00CC67CD">
        <w:rPr>
          <w:rFonts w:ascii="Arial" w:hAnsi="Arial" w:cs="Arial"/>
          <w:color w:val="auto"/>
          <w:sz w:val="18"/>
          <w:szCs w:val="18"/>
        </w:rPr>
        <w:t>a</w:t>
      </w:r>
      <w:r w:rsidRPr="00E10728">
        <w:rPr>
          <w:rFonts w:ascii="Arial" w:hAnsi="Arial" w:cs="Arial"/>
          <w:color w:val="auto"/>
          <w:sz w:val="18"/>
          <w:szCs w:val="18"/>
        </w:rPr>
        <w:t xml:space="preserve"> </w:t>
      </w:r>
      <w:r w:rsidR="00CC67CD">
        <w:rPr>
          <w:rFonts w:ascii="Arial" w:hAnsi="Arial" w:cs="Arial"/>
          <w:color w:val="auto"/>
          <w:sz w:val="18"/>
          <w:szCs w:val="18"/>
        </w:rPr>
        <w:t>Lorena Cuellar Cisneros</w:t>
      </w:r>
      <w:r w:rsidRPr="00E10728">
        <w:rPr>
          <w:rFonts w:ascii="Arial" w:hAnsi="Arial" w:cs="Arial"/>
          <w:color w:val="auto"/>
          <w:sz w:val="18"/>
          <w:szCs w:val="18"/>
        </w:rPr>
        <w:t>, cumpliendo siempre con las disposiciones de carácter contable y administrativo que dicte la normatividad federal y estatal, optimizando los recursos con total transparencia para servir eficazmente al pueblo de Tlaxcala.</w:t>
      </w:r>
    </w:p>
    <w:p w:rsidR="00ED41A0" w:rsidRDefault="00ED41A0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</w:p>
    <w:p w:rsidR="00ED41A0" w:rsidRDefault="00ED41A0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>En estricto apego a los artículos 52,53 y 54 de la Ley General de Contabilidad Gubernamental y el acuerdo por el que se armoniza la estructura de las cuentas públicas emitido por el CONAC y publicado en el Diario Oficial de la Federación el 30 de diciembre de 2013, la Cuenta Pública que se presenta obedece a la estructura y contenidos establecidos en los ordenamientos antes señalados.</w:t>
      </w:r>
    </w:p>
    <w:p w:rsidR="00ED41A0" w:rsidRDefault="00ED41A0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</w:p>
    <w:p w:rsidR="00ED41A0" w:rsidRDefault="00ED41A0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>En razón de lo anterior, la Cuenta Pública se presenta con la siguiente estructura:</w:t>
      </w:r>
    </w:p>
    <w:p w:rsidR="00ED41A0" w:rsidRDefault="00ED41A0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</w:p>
    <w:p w:rsidR="00ED41A0" w:rsidRDefault="00ED41A0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- Tomo I Información Contable</w:t>
      </w:r>
      <w:r w:rsidR="0060691C">
        <w:rPr>
          <w:rFonts w:ascii="Arial" w:hAnsi="Arial" w:cs="Arial"/>
          <w:color w:val="auto"/>
          <w:sz w:val="18"/>
          <w:szCs w:val="18"/>
        </w:rPr>
        <w:t>:</w:t>
      </w:r>
    </w:p>
    <w:p w:rsidR="0060691C" w:rsidRDefault="0060691C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1. Estado de Actividades</w:t>
      </w:r>
    </w:p>
    <w:p w:rsidR="0060691C" w:rsidRDefault="0060691C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lastRenderedPageBreak/>
        <w:t xml:space="preserve">      2. Estado de Situación Financiera</w:t>
      </w:r>
    </w:p>
    <w:p w:rsidR="0060691C" w:rsidRDefault="0060691C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3. Estado de Cambios en la Situación Financiera</w:t>
      </w:r>
    </w:p>
    <w:p w:rsidR="0060691C" w:rsidRDefault="0060691C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4. Estado Analítico de Activo</w:t>
      </w:r>
    </w:p>
    <w:p w:rsidR="0060691C" w:rsidRDefault="0060691C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5. Estado Analítico de la Deuda y Otros Pasivos</w:t>
      </w:r>
    </w:p>
    <w:p w:rsidR="0060691C" w:rsidRDefault="0060691C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6. Estado de Variación de la hacienda Pública</w:t>
      </w:r>
    </w:p>
    <w:p w:rsidR="0060691C" w:rsidRDefault="0060691C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7. Estado de Flujos de Efectivo</w:t>
      </w:r>
    </w:p>
    <w:p w:rsidR="0060691C" w:rsidRDefault="0060691C" w:rsidP="0060691C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>Informe de pasivos contingentes</w:t>
      </w:r>
    </w:p>
    <w:p w:rsidR="0060691C" w:rsidRDefault="0060691C" w:rsidP="0060691C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>Notas a los Estados Financieros</w:t>
      </w:r>
    </w:p>
    <w:p w:rsidR="0060691C" w:rsidRDefault="0060691C" w:rsidP="0060691C">
      <w:pPr>
        <w:pStyle w:val="Default"/>
        <w:spacing w:line="276" w:lineRule="auto"/>
        <w:ind w:left="1204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>a) Notas de Desglose</w:t>
      </w:r>
    </w:p>
    <w:p w:rsidR="0060691C" w:rsidRDefault="0060691C" w:rsidP="0060691C">
      <w:pPr>
        <w:pStyle w:val="Default"/>
        <w:spacing w:line="276" w:lineRule="auto"/>
        <w:ind w:left="1204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>b) Notas de Memoria (Cuentas de Orden)</w:t>
      </w:r>
    </w:p>
    <w:p w:rsidR="0060691C" w:rsidRDefault="0060691C" w:rsidP="0060691C">
      <w:pPr>
        <w:pStyle w:val="Default"/>
        <w:spacing w:line="276" w:lineRule="auto"/>
        <w:ind w:left="1204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>c) Notas de gestión Administrativa</w:t>
      </w:r>
    </w:p>
    <w:p w:rsidR="0060691C" w:rsidRDefault="0060691C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</w:p>
    <w:p w:rsidR="00ED41A0" w:rsidRDefault="00ED41A0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- Tomo II Información Presupuestaria</w:t>
      </w:r>
      <w:bookmarkStart w:id="0" w:name="_GoBack"/>
      <w:bookmarkEnd w:id="0"/>
    </w:p>
    <w:p w:rsidR="0060691C" w:rsidRDefault="0060691C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1. Estado Analítico de Ingresos (por rubro y por fuente de financiamiento)</w:t>
      </w:r>
    </w:p>
    <w:p w:rsidR="0060691C" w:rsidRDefault="0060691C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2. Estado Analítico del Ejercicio del Presupuesto de Egresos Clasificación Administrativa</w:t>
      </w:r>
    </w:p>
    <w:p w:rsidR="0060691C" w:rsidRDefault="0060691C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3. Estado Analítico del Ejercicio del Presupuesto de Egresos Clasificación por Objeto del Gasto (Capítulo y concepto)</w:t>
      </w:r>
    </w:p>
    <w:p w:rsidR="0060691C" w:rsidRDefault="0060691C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4. Estado Analítico del Ejercicio del Presupuesto de Egresos Clasificación Económica (por tipo de gasto)</w:t>
      </w:r>
    </w:p>
    <w:p w:rsidR="0060691C" w:rsidRDefault="0060691C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5. Estado Analítico del Ejercicio del presupuesto de Egresos Clasificación Funcional (Finalidad y Función)</w:t>
      </w:r>
    </w:p>
    <w:p w:rsidR="0060691C" w:rsidRDefault="0060691C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6. Endeudamiento Neto</w:t>
      </w:r>
    </w:p>
    <w:p w:rsidR="007D23E1" w:rsidRDefault="007D23E1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7. Intereses de la Deuda</w:t>
      </w:r>
    </w:p>
    <w:p w:rsidR="007D23E1" w:rsidRDefault="007D23E1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8. Indicadores de Postura Fiscal</w:t>
      </w:r>
    </w:p>
    <w:p w:rsidR="007D23E1" w:rsidRDefault="007D23E1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</w:p>
    <w:p w:rsidR="00CE3D70" w:rsidRDefault="00ED41A0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- Tomo III Información Programática</w:t>
      </w:r>
    </w:p>
    <w:p w:rsidR="007D23E1" w:rsidRDefault="007D23E1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1. Gasto por categoría Programática</w:t>
      </w:r>
    </w:p>
    <w:p w:rsidR="007D23E1" w:rsidRDefault="007D23E1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2. Programas y Proyectos de Inversión</w:t>
      </w:r>
    </w:p>
    <w:p w:rsidR="007D23E1" w:rsidRDefault="007D23E1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3. Indicadores de Resultados</w:t>
      </w:r>
    </w:p>
    <w:p w:rsidR="007D23E1" w:rsidRDefault="007D23E1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</w:p>
    <w:p w:rsidR="00767744" w:rsidRDefault="00CE3D70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- Tomo IV Anexos</w:t>
      </w:r>
      <w:r w:rsidR="00767744" w:rsidRPr="00E10728">
        <w:rPr>
          <w:rFonts w:ascii="Arial" w:hAnsi="Arial" w:cs="Arial"/>
          <w:color w:val="auto"/>
          <w:sz w:val="18"/>
          <w:szCs w:val="18"/>
        </w:rPr>
        <w:t xml:space="preserve"> </w:t>
      </w:r>
    </w:p>
    <w:p w:rsidR="007D23E1" w:rsidRDefault="007D23E1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1. Relación de Bienes Muebles que Componen el Patrimonio</w:t>
      </w:r>
    </w:p>
    <w:p w:rsidR="007D23E1" w:rsidRDefault="007D23E1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2. Relación de Bienes Inmuebles que Componen el Patrimonio</w:t>
      </w:r>
    </w:p>
    <w:p w:rsidR="007D23E1" w:rsidRDefault="007D23E1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3. Relación de Cuentas Bancarias Productivas Específicas</w:t>
      </w:r>
    </w:p>
    <w:p w:rsidR="007D23E1" w:rsidRPr="00E10728" w:rsidRDefault="007D23E1" w:rsidP="0013038D">
      <w:pPr>
        <w:pStyle w:val="Default"/>
        <w:spacing w:line="276" w:lineRule="auto"/>
        <w:jc w:val="both"/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 xml:space="preserve">      4. Relación de Esquemas Bursátiles y de Coberturas Financieras</w:t>
      </w:r>
    </w:p>
    <w:p w:rsidR="00056042" w:rsidRDefault="00056042" w:rsidP="0044253C">
      <w:pPr>
        <w:jc w:val="center"/>
        <w:rPr>
          <w:rFonts w:ascii="Soberana Sans Light" w:hAnsi="Soberana Sans Light"/>
        </w:rPr>
      </w:pPr>
    </w:p>
    <w:sectPr w:rsidR="00056042" w:rsidSect="008E3652">
      <w:headerReference w:type="even" r:id="rId8"/>
      <w:headerReference w:type="default" r:id="rId9"/>
      <w:footerReference w:type="even" r:id="rId10"/>
      <w:footerReference w:type="default" r:id="rId1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693E" w:rsidRDefault="0060693E" w:rsidP="00EA5418">
      <w:pPr>
        <w:spacing w:after="0" w:line="240" w:lineRule="auto"/>
      </w:pPr>
      <w:r>
        <w:separator/>
      </w:r>
    </w:p>
  </w:endnote>
  <w:endnote w:type="continuationSeparator" w:id="0">
    <w:p w:rsidR="0060693E" w:rsidRDefault="0060693E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691C" w:rsidRPr="0013011C" w:rsidRDefault="00BB2C8E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E588563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" strokecolor="#943634 [2405]" strokeweight="1.5pt">
              <o:lock v:ext="edit" shapetype="f"/>
            </v:line>
          </w:pict>
        </mc:Fallback>
      </mc:AlternateContent>
    </w:r>
    <w:r w:rsidR="0060691C">
      <w:rPr>
        <w:rFonts w:ascii="Soberana Sans Light" w:hAnsi="Soberana Sans Light"/>
      </w:rPr>
      <w:t>Introducción</w:t>
    </w:r>
    <w:r w:rsidR="006069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E6007F" w:rsidRPr="0013011C">
          <w:rPr>
            <w:rFonts w:ascii="Soberana Sans Light" w:hAnsi="Soberana Sans Light"/>
          </w:rPr>
          <w:fldChar w:fldCharType="begin"/>
        </w:r>
        <w:r w:rsidR="0060691C" w:rsidRPr="0013011C">
          <w:rPr>
            <w:rFonts w:ascii="Soberana Sans Light" w:hAnsi="Soberana Sans Light"/>
          </w:rPr>
          <w:instrText>PAGE   \* MERGEFORMAT</w:instrText>
        </w:r>
        <w:r w:rsidR="00E6007F" w:rsidRPr="0013011C">
          <w:rPr>
            <w:rFonts w:ascii="Soberana Sans Light" w:hAnsi="Soberana Sans Light"/>
          </w:rPr>
          <w:fldChar w:fldCharType="separate"/>
        </w:r>
        <w:r w:rsidR="00AD635B" w:rsidRPr="00AD635B">
          <w:rPr>
            <w:rFonts w:ascii="Soberana Sans Light" w:hAnsi="Soberana Sans Light"/>
            <w:noProof/>
            <w:lang w:val="es-ES"/>
          </w:rPr>
          <w:t>2</w:t>
        </w:r>
        <w:r w:rsidR="00E6007F" w:rsidRPr="0013011C">
          <w:rPr>
            <w:rFonts w:ascii="Soberana Sans Light" w:hAnsi="Soberana Sans Light"/>
          </w:rPr>
          <w:fldChar w:fldCharType="end"/>
        </w:r>
      </w:sdtContent>
    </w:sdt>
  </w:p>
  <w:p w:rsidR="0060691C" w:rsidRDefault="0060691C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691C" w:rsidRPr="008E3652" w:rsidRDefault="00BB2C8E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-714375</wp:posOffset>
              </wp:positionH>
              <wp:positionV relativeFrom="paragraph">
                <wp:posOffset>-8890</wp:posOffset>
              </wp:positionV>
              <wp:extent cx="10084435" cy="16510"/>
              <wp:effectExtent l="0" t="0" r="31115" b="21590"/>
              <wp:wrapNone/>
              <wp:docPr id="3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5467EA6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" strokecolor="#943634 [2405]" strokeweight="1.5pt">
              <o:lock v:ext="edit" shapetype="f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60691C">
          <w:rPr>
            <w:rFonts w:ascii="Soberana Sans Light" w:hAnsi="Soberana Sans Light"/>
          </w:rPr>
          <w:t>Introducción</w:t>
        </w:r>
        <w:r w:rsidR="0060691C" w:rsidRPr="008E3652">
          <w:rPr>
            <w:rFonts w:ascii="Soberana Sans Light" w:hAnsi="Soberana Sans Light"/>
          </w:rPr>
          <w:t xml:space="preserve"> / </w:t>
        </w:r>
        <w:r w:rsidR="00E6007F" w:rsidRPr="008E3652">
          <w:rPr>
            <w:rFonts w:ascii="Soberana Sans Light" w:hAnsi="Soberana Sans Light"/>
          </w:rPr>
          <w:fldChar w:fldCharType="begin"/>
        </w:r>
        <w:r w:rsidR="0060691C" w:rsidRPr="008E3652">
          <w:rPr>
            <w:rFonts w:ascii="Soberana Sans Light" w:hAnsi="Soberana Sans Light"/>
          </w:rPr>
          <w:instrText>PAGE   \* MERGEFORMAT</w:instrText>
        </w:r>
        <w:r w:rsidR="00E6007F" w:rsidRPr="008E3652">
          <w:rPr>
            <w:rFonts w:ascii="Soberana Sans Light" w:hAnsi="Soberana Sans Light"/>
          </w:rPr>
          <w:fldChar w:fldCharType="separate"/>
        </w:r>
        <w:r w:rsidR="00AD635B" w:rsidRPr="00AD635B">
          <w:rPr>
            <w:rFonts w:ascii="Soberana Sans Light" w:hAnsi="Soberana Sans Light"/>
            <w:noProof/>
            <w:lang w:val="es-ES"/>
          </w:rPr>
          <w:t>1</w:t>
        </w:r>
        <w:r w:rsidR="00E6007F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693E" w:rsidRDefault="0060693E" w:rsidP="00EA5418">
      <w:pPr>
        <w:spacing w:after="0" w:line="240" w:lineRule="auto"/>
      </w:pPr>
      <w:r>
        <w:separator/>
      </w:r>
    </w:p>
  </w:footnote>
  <w:footnote w:type="continuationSeparator" w:id="0">
    <w:p w:rsidR="0060693E" w:rsidRDefault="0060693E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691C" w:rsidRDefault="00BB2C8E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column">
                <wp:posOffset>1684020</wp:posOffset>
              </wp:positionH>
              <wp:positionV relativeFrom="paragraph">
                <wp:posOffset>-281305</wp:posOffset>
              </wp:positionV>
              <wp:extent cx="4414520" cy="498475"/>
              <wp:effectExtent l="0" t="0" r="5080" b="0"/>
              <wp:wrapNone/>
              <wp:docPr id="6" name="6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4414520" cy="498475"/>
                        <a:chOff x="-337294" y="0"/>
                        <a:chExt cx="3509677" cy="498161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337294" y="7306"/>
                          <a:ext cx="2626358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0691C" w:rsidRDefault="0060691C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60691C" w:rsidRDefault="0060691C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60691C" w:rsidRPr="00275FC6" w:rsidRDefault="0060691C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0691C" w:rsidRDefault="000365FB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</w:t>
                              </w:r>
                              <w:r w:rsidR="00AD635B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60691C" w:rsidRDefault="0060691C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60691C" w:rsidRPr="00275FC6" w:rsidRDefault="0060691C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6 Grupo" o:spid="_x0000_s1026" style="position:absolute;margin-left:132.6pt;margin-top:-22.15pt;width:347.6pt;height:39.25pt;z-index:251665408;mso-width-relative:margin" coordorigin="-3372" coordsize="3509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/fy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o7q5W0t3kb7qAsceg5rgf2Yf2mfDf7W3wf07xx4TGof2HqkkscH22HyZsxuUbK5OPmU9&#10;6nmV+XqZSrU1UVJv3mm0urStd/K6+89CoooqjU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Q39sbyyliVtpkQrk9sjFeL/APBPT9kq6/Yl/Zb0P4d32tW/iC40ea5lN7Db&#10;m3STzZmkxsLMRjdjrXt1FHmd1PMsRTwdTARf7upKEpKy1lBTUXfdWU5aLR312QUUUUHC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fixvb+9Rvb+9SY9qMe1Bm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B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L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3372;top:73;width:26262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60691C" w:rsidRDefault="0060691C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60691C" w:rsidRDefault="0060691C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60691C" w:rsidRPr="00275FC6" w:rsidRDefault="0060691C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60691C" w:rsidRDefault="000365FB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</w:t>
                        </w:r>
                        <w:r w:rsidR="00AD635B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60691C" w:rsidRDefault="0060691C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60691C" w:rsidRPr="00275FC6" w:rsidRDefault="0060691C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-733425</wp:posOffset>
              </wp:positionH>
              <wp:positionV relativeFrom="paragraph">
                <wp:posOffset>320040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17BF08B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" strokecolor="#943634 [2405]" strokeweight="1.5pt"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691C" w:rsidRPr="0013011C" w:rsidRDefault="00BB2C8E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0" t="0" r="31115" b="2159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3F8516C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" strokecolor="#943634 [2405]" strokeweight="1.5pt">
              <o:lock v:ext="edit" shapetype="f"/>
            </v:line>
          </w:pict>
        </mc:Fallback>
      </mc:AlternateContent>
    </w:r>
    <w:r w:rsidR="0060691C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F1621C3"/>
    <w:multiLevelType w:val="hybridMultilevel"/>
    <w:tmpl w:val="A4C49AA2"/>
    <w:lvl w:ilvl="0" w:tplc="080A000D">
      <w:start w:val="1"/>
      <w:numFmt w:val="bullet"/>
      <w:lvlText w:val=""/>
      <w:lvlJc w:val="left"/>
      <w:pPr>
        <w:ind w:left="1204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9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8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64" w:hanging="360"/>
      </w:pPr>
      <w:rPr>
        <w:rFonts w:ascii="Wingdings" w:hAnsi="Wingdings" w:hint="default"/>
      </w:rPr>
    </w:lvl>
  </w:abstractNum>
  <w:abstractNum w:abstractNumId="4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2027E"/>
    <w:rsid w:val="00035E19"/>
    <w:rsid w:val="000365FB"/>
    <w:rsid w:val="00040466"/>
    <w:rsid w:val="00054B1C"/>
    <w:rsid w:val="00056042"/>
    <w:rsid w:val="000B4EFE"/>
    <w:rsid w:val="000C696E"/>
    <w:rsid w:val="00106FFB"/>
    <w:rsid w:val="0013011C"/>
    <w:rsid w:val="0013038D"/>
    <w:rsid w:val="001561D9"/>
    <w:rsid w:val="001646D9"/>
    <w:rsid w:val="0017023B"/>
    <w:rsid w:val="00184E48"/>
    <w:rsid w:val="00195487"/>
    <w:rsid w:val="001B1B72"/>
    <w:rsid w:val="001B33F3"/>
    <w:rsid w:val="001F7AD0"/>
    <w:rsid w:val="0024225B"/>
    <w:rsid w:val="00252935"/>
    <w:rsid w:val="00285336"/>
    <w:rsid w:val="002865A7"/>
    <w:rsid w:val="00290841"/>
    <w:rsid w:val="00295733"/>
    <w:rsid w:val="002A70B3"/>
    <w:rsid w:val="002B1650"/>
    <w:rsid w:val="002C09E1"/>
    <w:rsid w:val="002E27D6"/>
    <w:rsid w:val="002E5897"/>
    <w:rsid w:val="00307635"/>
    <w:rsid w:val="00316E90"/>
    <w:rsid w:val="00327DF6"/>
    <w:rsid w:val="00331845"/>
    <w:rsid w:val="003509F6"/>
    <w:rsid w:val="00355821"/>
    <w:rsid w:val="003575A4"/>
    <w:rsid w:val="00357EBB"/>
    <w:rsid w:val="003610E0"/>
    <w:rsid w:val="00372756"/>
    <w:rsid w:val="00372F40"/>
    <w:rsid w:val="00392818"/>
    <w:rsid w:val="003D5DBF"/>
    <w:rsid w:val="003E3A67"/>
    <w:rsid w:val="003E7FD0"/>
    <w:rsid w:val="004006BE"/>
    <w:rsid w:val="004109CC"/>
    <w:rsid w:val="0041180F"/>
    <w:rsid w:val="0044253C"/>
    <w:rsid w:val="00452889"/>
    <w:rsid w:val="00486AE1"/>
    <w:rsid w:val="00497D8B"/>
    <w:rsid w:val="004B7B56"/>
    <w:rsid w:val="004D41B8"/>
    <w:rsid w:val="00502D8E"/>
    <w:rsid w:val="005117F4"/>
    <w:rsid w:val="00522632"/>
    <w:rsid w:val="00531310"/>
    <w:rsid w:val="00534982"/>
    <w:rsid w:val="00540418"/>
    <w:rsid w:val="00564C2A"/>
    <w:rsid w:val="00566B22"/>
    <w:rsid w:val="0057470A"/>
    <w:rsid w:val="00582405"/>
    <w:rsid w:val="005859FA"/>
    <w:rsid w:val="005B5CB3"/>
    <w:rsid w:val="006048D2"/>
    <w:rsid w:val="0060691C"/>
    <w:rsid w:val="0060693E"/>
    <w:rsid w:val="00611E39"/>
    <w:rsid w:val="00631132"/>
    <w:rsid w:val="00660066"/>
    <w:rsid w:val="00675D77"/>
    <w:rsid w:val="006B729B"/>
    <w:rsid w:val="006E6B8E"/>
    <w:rsid w:val="006E77DD"/>
    <w:rsid w:val="006F1F8B"/>
    <w:rsid w:val="00700AD5"/>
    <w:rsid w:val="00711D91"/>
    <w:rsid w:val="00714235"/>
    <w:rsid w:val="00714E8E"/>
    <w:rsid w:val="00720797"/>
    <w:rsid w:val="007223E0"/>
    <w:rsid w:val="0074123C"/>
    <w:rsid w:val="00767744"/>
    <w:rsid w:val="007762B0"/>
    <w:rsid w:val="0078172D"/>
    <w:rsid w:val="007942BE"/>
    <w:rsid w:val="0079582C"/>
    <w:rsid w:val="007D23E1"/>
    <w:rsid w:val="007D6E9A"/>
    <w:rsid w:val="007E3AA4"/>
    <w:rsid w:val="00810904"/>
    <w:rsid w:val="0081288C"/>
    <w:rsid w:val="00814E41"/>
    <w:rsid w:val="008210FB"/>
    <w:rsid w:val="00824627"/>
    <w:rsid w:val="00827F1E"/>
    <w:rsid w:val="0084430D"/>
    <w:rsid w:val="00850E90"/>
    <w:rsid w:val="008A6E4D"/>
    <w:rsid w:val="008B0017"/>
    <w:rsid w:val="008C76A1"/>
    <w:rsid w:val="008D4272"/>
    <w:rsid w:val="008D6D60"/>
    <w:rsid w:val="008E3652"/>
    <w:rsid w:val="0090194E"/>
    <w:rsid w:val="00912C26"/>
    <w:rsid w:val="009C1071"/>
    <w:rsid w:val="009D1A87"/>
    <w:rsid w:val="009E1F12"/>
    <w:rsid w:val="009E77CD"/>
    <w:rsid w:val="00A123FA"/>
    <w:rsid w:val="00A14B74"/>
    <w:rsid w:val="00A470AE"/>
    <w:rsid w:val="00A80962"/>
    <w:rsid w:val="00A839D4"/>
    <w:rsid w:val="00A9434A"/>
    <w:rsid w:val="00AB13B7"/>
    <w:rsid w:val="00AB2C11"/>
    <w:rsid w:val="00AD2606"/>
    <w:rsid w:val="00AD635B"/>
    <w:rsid w:val="00B11164"/>
    <w:rsid w:val="00B17423"/>
    <w:rsid w:val="00B17B9B"/>
    <w:rsid w:val="00B345B0"/>
    <w:rsid w:val="00B42A02"/>
    <w:rsid w:val="00B60C92"/>
    <w:rsid w:val="00B74B3A"/>
    <w:rsid w:val="00B849EE"/>
    <w:rsid w:val="00B9029B"/>
    <w:rsid w:val="00B96B66"/>
    <w:rsid w:val="00BB2C8E"/>
    <w:rsid w:val="00BC30AB"/>
    <w:rsid w:val="00C26C43"/>
    <w:rsid w:val="00C35191"/>
    <w:rsid w:val="00C375BC"/>
    <w:rsid w:val="00C44AA1"/>
    <w:rsid w:val="00C44F01"/>
    <w:rsid w:val="00C94C3A"/>
    <w:rsid w:val="00CA2D37"/>
    <w:rsid w:val="00CA7DB4"/>
    <w:rsid w:val="00CC5CB6"/>
    <w:rsid w:val="00CC67CD"/>
    <w:rsid w:val="00CE3D70"/>
    <w:rsid w:val="00CF1843"/>
    <w:rsid w:val="00D055EC"/>
    <w:rsid w:val="00D06759"/>
    <w:rsid w:val="00D14ABF"/>
    <w:rsid w:val="00D26DA0"/>
    <w:rsid w:val="00D26F32"/>
    <w:rsid w:val="00D404ED"/>
    <w:rsid w:val="00D474BA"/>
    <w:rsid w:val="00D51261"/>
    <w:rsid w:val="00D748D3"/>
    <w:rsid w:val="00D842A2"/>
    <w:rsid w:val="00D85EEF"/>
    <w:rsid w:val="00D92AF4"/>
    <w:rsid w:val="00DB3FEC"/>
    <w:rsid w:val="00DC0390"/>
    <w:rsid w:val="00DC58B8"/>
    <w:rsid w:val="00DC7B3D"/>
    <w:rsid w:val="00DD230F"/>
    <w:rsid w:val="00DD2FEA"/>
    <w:rsid w:val="00E0621A"/>
    <w:rsid w:val="00E248CE"/>
    <w:rsid w:val="00E32708"/>
    <w:rsid w:val="00E46952"/>
    <w:rsid w:val="00E56ED8"/>
    <w:rsid w:val="00E6007F"/>
    <w:rsid w:val="00E61BE4"/>
    <w:rsid w:val="00E93DA9"/>
    <w:rsid w:val="00EA5418"/>
    <w:rsid w:val="00EC70FA"/>
    <w:rsid w:val="00ED41A0"/>
    <w:rsid w:val="00ED7F77"/>
    <w:rsid w:val="00F16DC3"/>
    <w:rsid w:val="00F45734"/>
    <w:rsid w:val="00F578A5"/>
    <w:rsid w:val="00F96944"/>
    <w:rsid w:val="00FA4B55"/>
    <w:rsid w:val="00FB4818"/>
    <w:rsid w:val="00FC1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AE853FC-8EF8-48D5-BA23-A22A2C6EA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paragraph" w:customStyle="1" w:styleId="Default">
    <w:name w:val="Default"/>
    <w:rsid w:val="00767744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es-MX"/>
    </w:rPr>
  </w:style>
  <w:style w:type="paragraph" w:styleId="Sinespaciado">
    <w:name w:val="No Spacing"/>
    <w:link w:val="SinespaciadoCar"/>
    <w:uiPriority w:val="1"/>
    <w:qFormat/>
    <w:rsid w:val="00767744"/>
    <w:pPr>
      <w:spacing w:after="0" w:line="240" w:lineRule="auto"/>
    </w:pPr>
  </w:style>
  <w:style w:type="character" w:customStyle="1" w:styleId="SinespaciadoCar">
    <w:name w:val="Sin espaciado Car"/>
    <w:basedOn w:val="Fuentedeprrafopredeter"/>
    <w:link w:val="Sinespaciado"/>
    <w:uiPriority w:val="1"/>
    <w:rsid w:val="00767744"/>
  </w:style>
  <w:style w:type="character" w:styleId="nfasis">
    <w:name w:val="Emphasis"/>
    <w:basedOn w:val="Fuentedeprrafopredeter"/>
    <w:uiPriority w:val="20"/>
    <w:qFormat/>
    <w:rsid w:val="0076774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4C2494-5736-4C88-A6C5-DD77E1F754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710</Words>
  <Characters>3911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4612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Cuenta Microsoft</cp:lastModifiedBy>
  <cp:revision>3</cp:revision>
  <cp:lastPrinted>2023-04-03T16:54:00Z</cp:lastPrinted>
  <dcterms:created xsi:type="dcterms:W3CDTF">2023-12-28T18:24:00Z</dcterms:created>
  <dcterms:modified xsi:type="dcterms:W3CDTF">2024-04-04T20:29:00Z</dcterms:modified>
</cp:coreProperties>
</file>