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0A327B"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margin-left:-59.4pt;margin-top:14.25pt;width:599.65pt;height:621.25pt;z-index:251683840;mso-position-horizontal-relative:text;mso-position-vertical-relative:text">
            <v:imagedata r:id="rId8" o:title=""/>
            <w10:wrap type="square" side="right"/>
          </v:shape>
          <o:OLEObject Type="Link" ProgID="Excel.Sheet.12" ShapeID="_x0000_s1100" DrawAspect="Content" r:id="rId9" UpdateMode="Always">
            <o:LinkType>EnhancedMetaFile</o:LinkType>
            <o:LockedField>false</o:LockedField>
            <o:FieldCodes>\f 0</o:FieldCodes>
          </o:OLEObject>
        </w:object>
      </w:r>
    </w:p>
    <w:p w14:paraId="4EAFAA5C" w14:textId="09E8DFB3" w:rsidR="00D6788B" w:rsidRDefault="00D6788B" w:rsidP="00404FE0"/>
    <w:p w14:paraId="511EFE09" w14:textId="77777777" w:rsidR="00E31966" w:rsidRDefault="00E31966" w:rsidP="00404FE0"/>
    <w:p w14:paraId="60D89520" w14:textId="6AC5FAAD" w:rsidR="0061583D" w:rsidRDefault="000A327B" w:rsidP="00404FE0">
      <w:r>
        <w:rPr>
          <w:noProof/>
        </w:rPr>
        <w:lastRenderedPageBreak/>
        <w:object w:dxaOrig="1440" w:dyaOrig="1440" w14:anchorId="5CF7DD4A">
          <v:shape id="_x0000_s1101" type="#_x0000_t75" style="position:absolute;margin-left:-58.5pt;margin-top:20.2pt;width:592.2pt;height:628.05pt;z-index:251684864;mso-position-horizontal-relative:text;mso-position-vertical-relative:text">
            <v:imagedata r:id="rId10" o:title=""/>
          </v:shape>
          <o:OLEObject Type="Link" ProgID="Excel.Sheet.12" ShapeID="_x0000_s1101" DrawAspect="Content" r:id="rId11" UpdateMode="Always">
            <o:LinkType>EnhancedMetaFile</o:LinkType>
            <o:LockedField>false</o:LockedField>
            <o:FieldCodes>\f 0</o:FieldCodes>
          </o:OLEObject>
        </w:object>
      </w:r>
    </w:p>
    <w:p w14:paraId="7D2E3583" w14:textId="40933787" w:rsidR="00185AD7" w:rsidRDefault="00185AD7" w:rsidP="00404FE0"/>
    <w:p w14:paraId="729D4103" w14:textId="23911C93" w:rsidR="0045612C" w:rsidRDefault="0045612C" w:rsidP="00404FE0"/>
    <w:p w14:paraId="36FFC607" w14:textId="3451AE82" w:rsidR="00D6788B" w:rsidRDefault="00D6788B" w:rsidP="00DD47AF">
      <w:pPr>
        <w:tabs>
          <w:tab w:val="left" w:pos="2430"/>
        </w:tabs>
        <w:jc w:val="center"/>
      </w:pPr>
    </w:p>
    <w:p w14:paraId="63C2FA64" w14:textId="09C9F426" w:rsidR="00217C35" w:rsidRDefault="00217C35" w:rsidP="00927BA4">
      <w:pPr>
        <w:tabs>
          <w:tab w:val="left" w:pos="2430"/>
        </w:tabs>
      </w:pP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49AEBB8F" w14:textId="042BC947" w:rsidR="00217C35" w:rsidRDefault="000A327B" w:rsidP="00913328">
      <w:pPr>
        <w:tabs>
          <w:tab w:val="left" w:pos="2430"/>
        </w:tabs>
      </w:pPr>
      <w:r>
        <w:rPr>
          <w:rFonts w:ascii="Soberana Sans Light" w:hAnsi="Soberana Sans Light"/>
          <w:b/>
          <w:noProof/>
        </w:rPr>
        <w:lastRenderedPageBreak/>
        <w:object w:dxaOrig="1440" w:dyaOrig="1440" w14:anchorId="77AE9E8B">
          <v:shape id="_x0000_s1102" type="#_x0000_t75" style="position:absolute;margin-left:-1in;margin-top:16.55pt;width:612.35pt;height:627.35pt;z-index:251685888;mso-position-horizontal-relative:text;mso-position-vertical-relative:text">
            <v:imagedata r:id="rId12" o:title=""/>
            <w10:wrap type="square"/>
          </v:shape>
          <o:OLEObject Type="Link" ProgID="Excel.Sheet.12" ShapeID="_x0000_s1102" DrawAspect="Content" r:id="rId13" UpdateMode="Always">
            <o:LinkType>EnhancedMetaFile</o:LinkType>
            <o:LockedField>false</o:LockedField>
            <o:FieldCodes>\f 0</o:FieldCodes>
          </o:OLEObject>
        </w:object>
      </w:r>
    </w:p>
    <w:p w14:paraId="4712901A" w14:textId="124E0802" w:rsidR="00093C18" w:rsidRDefault="00093C18" w:rsidP="006D21D0">
      <w:pPr>
        <w:tabs>
          <w:tab w:val="left" w:pos="2430"/>
        </w:tabs>
        <w:jc w:val="center"/>
      </w:pPr>
    </w:p>
    <w:p w14:paraId="5695E85A" w14:textId="4FFFA44E" w:rsidR="00BD357B" w:rsidRDefault="00BD357B" w:rsidP="006D21D0">
      <w:pPr>
        <w:tabs>
          <w:tab w:val="left" w:pos="2430"/>
        </w:tabs>
        <w:jc w:val="center"/>
      </w:pPr>
    </w:p>
    <w:p w14:paraId="1D4F157C" w14:textId="77777777" w:rsidR="00BD357B" w:rsidRDefault="00BD357B" w:rsidP="006D21D0">
      <w:pPr>
        <w:tabs>
          <w:tab w:val="left" w:pos="2430"/>
        </w:tabs>
        <w:jc w:val="center"/>
      </w:pPr>
    </w:p>
    <w:p w14:paraId="4F5E3BA8" w14:textId="1781DF87" w:rsidR="006D21D0" w:rsidRDefault="000A327B" w:rsidP="006D21D0">
      <w:pPr>
        <w:tabs>
          <w:tab w:val="left" w:pos="2430"/>
        </w:tabs>
        <w:jc w:val="center"/>
      </w:pPr>
      <w:r>
        <w:rPr>
          <w:rFonts w:ascii="Soberana Sans Light" w:hAnsi="Soberana Sans Light"/>
          <w:b/>
          <w:noProof/>
        </w:rPr>
        <w:object w:dxaOrig="1440" w:dyaOrig="1440" w14:anchorId="6034C065">
          <v:shape id="_x0000_s1103" type="#_x0000_t75" style="position:absolute;left:0;text-align:left;margin-left:-57.75pt;margin-top:20.65pt;width:598pt;height:570.25pt;z-index:251686912;mso-position-horizontal-relative:text;mso-position-vertical-relative:text">
            <v:imagedata r:id="rId14" o:title=""/>
          </v:shape>
          <o:OLEObject Type="Link" ProgID="Excel.Sheet.12" ShapeID="_x0000_s1103" DrawAspect="Content" r:id="rId15" UpdateMode="Always">
            <o:LinkType>EnhancedMetaFile</o:LinkType>
            <o:LockedField>false</o:LockedField>
            <o:FieldCodes>\f 0</o:FieldCodes>
          </o:OLEObject>
        </w:object>
      </w:r>
    </w:p>
    <w:p w14:paraId="1073DCE5" w14:textId="0D6FDD1A" w:rsidR="00347DA1" w:rsidRDefault="00347DA1" w:rsidP="00347DA1">
      <w:pPr>
        <w:tabs>
          <w:tab w:val="left" w:pos="2430"/>
          <w:tab w:val="center" w:pos="6902"/>
          <w:tab w:val="left" w:pos="10140"/>
        </w:tabs>
        <w:rPr>
          <w:rFonts w:ascii="Soberana Sans Light" w:hAnsi="Soberana Sans Light"/>
          <w:b/>
        </w:rPr>
      </w:pP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513BCACC"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35449CA7" w:rsidR="00404FE0" w:rsidRDefault="00404FE0" w:rsidP="00347DA1">
      <w:pPr>
        <w:tabs>
          <w:tab w:val="left" w:pos="2430"/>
          <w:tab w:val="center" w:pos="6902"/>
          <w:tab w:val="left" w:pos="10140"/>
        </w:tabs>
        <w:rPr>
          <w:rFonts w:ascii="Soberana Sans Light" w:hAnsi="Soberana Sans Light"/>
          <w:b/>
        </w:rPr>
      </w:pP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4473996E" w:rsidR="00404FE0" w:rsidRDefault="000A327B"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1105" type="#_x0000_t75" style="position:absolute;margin-left:-53.25pt;margin-top:18.7pt;width:593.6pt;height:617.9pt;z-index:251687936;mso-position-horizontal-relative:text;mso-position-vertical-relative:text">
            <v:imagedata r:id="rId16" o:title=""/>
          </v:shape>
          <o:OLEObject Type="Link" ProgID="Excel.Sheet.12" ShapeID="_x0000_s1105" DrawAspect="Content" r:id="rId17" UpdateMode="Always">
            <o:LinkType>EnhancedMetaFile</o:LinkType>
            <o:LockedField>false</o:LockedField>
            <o:FieldCodes>\f 0</o:FieldCodes>
          </o:OLEObject>
        </w:object>
      </w:r>
    </w:p>
    <w:p w14:paraId="121A82B4" w14:textId="7B88A6CA" w:rsidR="00404FE0" w:rsidRDefault="00404FE0" w:rsidP="00347DA1">
      <w:pPr>
        <w:tabs>
          <w:tab w:val="left" w:pos="2430"/>
          <w:tab w:val="center" w:pos="6902"/>
          <w:tab w:val="left" w:pos="10140"/>
        </w:tabs>
        <w:rPr>
          <w:rFonts w:ascii="Soberana Sans Light" w:hAnsi="Soberana Sans Light"/>
          <w:b/>
        </w:rPr>
      </w:pPr>
    </w:p>
    <w:p w14:paraId="25AFA461" w14:textId="7202BCEF" w:rsidR="00404FE0" w:rsidRDefault="00404FE0" w:rsidP="00347DA1">
      <w:pPr>
        <w:tabs>
          <w:tab w:val="left" w:pos="2430"/>
          <w:tab w:val="center" w:pos="6902"/>
          <w:tab w:val="left" w:pos="10140"/>
        </w:tabs>
        <w:rPr>
          <w:rFonts w:ascii="Soberana Sans Light" w:hAnsi="Soberana Sans Light"/>
          <w:b/>
        </w:rPr>
      </w:pPr>
    </w:p>
    <w:p w14:paraId="6E17136F" w14:textId="77777777" w:rsidR="0061583D" w:rsidRDefault="0061583D" w:rsidP="00347DA1">
      <w:pPr>
        <w:tabs>
          <w:tab w:val="left" w:pos="2430"/>
          <w:tab w:val="center" w:pos="6902"/>
          <w:tab w:val="left" w:pos="10140"/>
        </w:tabs>
        <w:rPr>
          <w:rFonts w:ascii="Soberana Sans Light" w:hAnsi="Soberana Sans Light"/>
          <w:b/>
        </w:rPr>
      </w:pPr>
    </w:p>
    <w:p w14:paraId="4C988E14" w14:textId="2BE18E6D" w:rsidR="00B86CF4" w:rsidRDefault="00B86CF4" w:rsidP="00347DA1">
      <w:pPr>
        <w:tabs>
          <w:tab w:val="left" w:pos="2430"/>
          <w:tab w:val="center" w:pos="6902"/>
          <w:tab w:val="left" w:pos="10140"/>
        </w:tabs>
        <w:rPr>
          <w:rFonts w:ascii="Soberana Sans Light" w:hAnsi="Soberana Sans Light"/>
          <w:b/>
        </w:rPr>
      </w:pPr>
    </w:p>
    <w:p w14:paraId="1E1B8300" w14:textId="4C409352" w:rsidR="00532D7A" w:rsidRDefault="00532D7A" w:rsidP="00347DA1">
      <w:pPr>
        <w:tabs>
          <w:tab w:val="left" w:pos="2430"/>
          <w:tab w:val="center" w:pos="6902"/>
          <w:tab w:val="left" w:pos="10140"/>
        </w:tabs>
        <w:rPr>
          <w:rFonts w:ascii="Soberana Sans Light" w:hAnsi="Soberana Sans Light"/>
          <w:b/>
        </w:rPr>
      </w:pPr>
    </w:p>
    <w:p w14:paraId="460E73B7" w14:textId="521BB118"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26DC1B5C" w:rsidR="00532D7A" w:rsidRDefault="000A327B"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1106" type="#_x0000_t75" style="position:absolute;margin-left:-56.25pt;margin-top:14.35pt;width:586.85pt;height:555.5pt;z-index:251688960;mso-position-horizontal-relative:text;mso-position-vertical-relative:text">
            <v:imagedata r:id="rId18" o:title=""/>
          </v:shape>
          <o:OLEObject Type="Link" ProgID="Excel.Sheet.12" ShapeID="_x0000_s1106" DrawAspect="Content" r:id="rId19" UpdateMode="Always">
            <o:LinkType>EnhancedMetaFile</o:LinkType>
            <o:LockedField>false</o:LockedField>
            <o:FieldCodes>\f 0</o:FieldCodes>
          </o:OLEObject>
        </w:object>
      </w:r>
    </w:p>
    <w:p w14:paraId="04C14DA3" w14:textId="43C63B42" w:rsidR="00532D7A" w:rsidRDefault="00532D7A" w:rsidP="00347DA1">
      <w:pPr>
        <w:tabs>
          <w:tab w:val="left" w:pos="2430"/>
          <w:tab w:val="center" w:pos="6902"/>
          <w:tab w:val="left" w:pos="10140"/>
        </w:tabs>
        <w:rPr>
          <w:rFonts w:ascii="Soberana Sans Light" w:hAnsi="Soberana Sans Light"/>
          <w:b/>
        </w:rPr>
      </w:pPr>
    </w:p>
    <w:p w14:paraId="5CCF0652" w14:textId="54C457A5" w:rsidR="00532D7A" w:rsidRDefault="00532D7A" w:rsidP="00347DA1">
      <w:pPr>
        <w:tabs>
          <w:tab w:val="left" w:pos="2430"/>
          <w:tab w:val="center" w:pos="6902"/>
          <w:tab w:val="left" w:pos="10140"/>
        </w:tabs>
        <w:rPr>
          <w:rFonts w:ascii="Soberana Sans Light" w:hAnsi="Soberana Sans Light"/>
          <w:b/>
        </w:rPr>
      </w:pPr>
    </w:p>
    <w:p w14:paraId="7B861D7A" w14:textId="06F8BC28" w:rsidR="00532D7A" w:rsidRDefault="00532D7A" w:rsidP="00347DA1">
      <w:pPr>
        <w:tabs>
          <w:tab w:val="left" w:pos="2430"/>
          <w:tab w:val="center" w:pos="6902"/>
          <w:tab w:val="left" w:pos="10140"/>
        </w:tabs>
        <w:rPr>
          <w:rFonts w:ascii="Soberana Sans Light" w:hAnsi="Soberana Sans Light"/>
          <w:b/>
        </w:rPr>
      </w:pPr>
    </w:p>
    <w:p w14:paraId="3CBB953D" w14:textId="36A977E9" w:rsidR="00532D7A" w:rsidRDefault="00532D7A" w:rsidP="00347DA1">
      <w:pPr>
        <w:tabs>
          <w:tab w:val="left" w:pos="2430"/>
          <w:tab w:val="center" w:pos="6902"/>
          <w:tab w:val="left" w:pos="10140"/>
        </w:tabs>
        <w:rPr>
          <w:rFonts w:ascii="Soberana Sans Light" w:hAnsi="Soberana Sans Light"/>
          <w:b/>
        </w:rPr>
      </w:pPr>
    </w:p>
    <w:p w14:paraId="0B270A46" w14:textId="5982E0ED" w:rsidR="00532D7A" w:rsidRDefault="00532D7A" w:rsidP="00347DA1">
      <w:pPr>
        <w:tabs>
          <w:tab w:val="left" w:pos="2430"/>
          <w:tab w:val="center" w:pos="6902"/>
          <w:tab w:val="left" w:pos="10140"/>
        </w:tabs>
        <w:rPr>
          <w:rFonts w:ascii="Soberana Sans Light" w:hAnsi="Soberana Sans Light"/>
          <w:b/>
        </w:rPr>
      </w:pPr>
    </w:p>
    <w:p w14:paraId="6D5A84BC" w14:textId="283DD6D7" w:rsidR="00532D7A" w:rsidRDefault="00532D7A" w:rsidP="00347DA1">
      <w:pPr>
        <w:tabs>
          <w:tab w:val="left" w:pos="2430"/>
          <w:tab w:val="center" w:pos="6902"/>
          <w:tab w:val="left" w:pos="10140"/>
        </w:tabs>
        <w:rPr>
          <w:rFonts w:ascii="Soberana Sans Light" w:hAnsi="Soberana Sans Light"/>
          <w:b/>
        </w:rPr>
      </w:pP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2A6F54AC" w:rsidR="00532D7A" w:rsidRDefault="000A327B"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1107" type="#_x0000_t75" style="position:absolute;margin-left:-50.25pt;margin-top:10.45pt;width:580.5pt;height:622.7pt;z-index:251689984;mso-position-horizontal-relative:text;mso-position-vertical-relative:text">
            <v:imagedata r:id="rId20" o:title=""/>
          </v:shape>
          <o:OLEObject Type="Link" ProgID="Excel.Sheet.12" ShapeID="_x0000_s1107" DrawAspect="Content" r:id="rId21" UpdateMode="Always">
            <o:LinkType>EnhancedMetaFile</o:LinkType>
            <o:LockedField>false</o:LockedField>
            <o:FieldCodes>\f 0</o:FieldCodes>
          </o:OLEObject>
        </w:object>
      </w:r>
    </w:p>
    <w:p w14:paraId="044199CF" w14:textId="2A16094B"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3F65B45F" w:rsidR="00532D7A" w:rsidRDefault="00532D7A" w:rsidP="00347DA1">
      <w:pPr>
        <w:tabs>
          <w:tab w:val="left" w:pos="2430"/>
          <w:tab w:val="center" w:pos="6902"/>
          <w:tab w:val="left" w:pos="10140"/>
        </w:tabs>
        <w:rPr>
          <w:rFonts w:ascii="Soberana Sans Light" w:hAnsi="Soberana Sans Light"/>
          <w:b/>
        </w:rPr>
      </w:pP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642D55E5"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A327B" w:rsidP="00347DA1">
      <w:pPr>
        <w:rPr>
          <w:rFonts w:ascii="Soberana Sans Light" w:hAnsi="Soberana Sans Light"/>
          <w:b/>
        </w:rPr>
      </w:pPr>
      <w:r>
        <w:object w:dxaOrig="1440" w:dyaOrig="1440" w14:anchorId="7BEBFBDD">
          <v:shape id="_x0000_s1092" type="#_x0000_t75" style="position:absolute;margin-left:-43.65pt;margin-top:27.2pt;width:558.55pt;height:69.5pt;z-index:251675648">
            <v:imagedata r:id="rId22" o:title=""/>
            <w10:wrap type="topAndBottom"/>
          </v:shape>
          <o:OLEObject Type="Embed" ProgID="Excel.Sheet.12" ShapeID="_x0000_s1092" DrawAspect="Content" ObjectID="_1805274894"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6D0F4EE0" w:rsidR="00347DA1" w:rsidRDefault="00347DA1" w:rsidP="00347DA1">
      <w:pPr>
        <w:jc w:val="center"/>
        <w:rPr>
          <w:rFonts w:ascii="Soberana Sans Light" w:hAnsi="Soberana Sans Light"/>
          <w:b/>
        </w:rPr>
      </w:pPr>
    </w:p>
    <w:p w14:paraId="7F51D1B2" w14:textId="00E69048" w:rsidR="00261966" w:rsidRDefault="00261966" w:rsidP="00347DA1">
      <w:pPr>
        <w:jc w:val="center"/>
        <w:rPr>
          <w:rFonts w:ascii="Soberana Sans Light" w:hAnsi="Soberana Sans Light"/>
          <w:b/>
        </w:rPr>
      </w:pPr>
    </w:p>
    <w:p w14:paraId="2839BBF3" w14:textId="49EC300C" w:rsidR="00261966" w:rsidRDefault="00261966" w:rsidP="00347DA1">
      <w:pPr>
        <w:jc w:val="center"/>
        <w:rPr>
          <w:rFonts w:ascii="Soberana Sans Light" w:hAnsi="Soberana Sans Light"/>
          <w:b/>
        </w:rPr>
      </w:pPr>
    </w:p>
    <w:p w14:paraId="04FC0861" w14:textId="53DA1C19" w:rsidR="00261966" w:rsidRDefault="00261966" w:rsidP="00347DA1">
      <w:pPr>
        <w:jc w:val="center"/>
        <w:rPr>
          <w:rFonts w:ascii="Soberana Sans Light" w:hAnsi="Soberana Sans Light"/>
          <w:b/>
        </w:rPr>
      </w:pPr>
    </w:p>
    <w:p w14:paraId="7174C106" w14:textId="271DEA22" w:rsidR="00261966" w:rsidRDefault="00261966" w:rsidP="00347DA1">
      <w:pPr>
        <w:jc w:val="center"/>
        <w:rPr>
          <w:rFonts w:ascii="Soberana Sans Light" w:hAnsi="Soberana Sans Light"/>
          <w:b/>
        </w:rPr>
      </w:pPr>
    </w:p>
    <w:p w14:paraId="1B4FEB4D" w14:textId="41567155" w:rsidR="002F4D8A" w:rsidRDefault="002F4D8A" w:rsidP="00221A15">
      <w:pPr>
        <w:rPr>
          <w:rFonts w:ascii="Soberana Sans Light" w:hAnsi="Soberana Sans Light"/>
          <w:b/>
        </w:rPr>
      </w:pPr>
    </w:p>
    <w:p w14:paraId="2C46951C" w14:textId="77777777" w:rsidR="00074288" w:rsidRDefault="00074288"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5F20C221" w:rsid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C44947" w14:textId="77777777" w:rsidR="002F4D8A" w:rsidRPr="008527C0" w:rsidRDefault="002F4D8A" w:rsidP="008527C0">
      <w:pPr>
        <w:pStyle w:val="NormalWeb"/>
        <w:rPr>
          <w:rFonts w:ascii="Soberana Sans Light" w:hAnsi="Soberana Sans Light"/>
          <w:color w:val="000000"/>
          <w:sz w:val="18"/>
          <w:szCs w:val="18"/>
        </w:rPr>
      </w:pP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continuación,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0CEF2293"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w:t>
      </w:r>
      <w:r w:rsidR="00895CB2">
        <w:rPr>
          <w:lang w:eastAsia="es-MX"/>
        </w:rPr>
        <w:t>5</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54104FC0" w14:textId="77777777" w:rsidR="002F4D8A" w:rsidRDefault="002F4D8A" w:rsidP="008E70F5">
      <w:pPr>
        <w:pStyle w:val="Texto"/>
        <w:spacing w:after="0" w:line="240" w:lineRule="exact"/>
        <w:rPr>
          <w:rFonts w:ascii="Soberana Sans Light" w:hAnsi="Soberana Sans Light"/>
          <w:b/>
          <w:sz w:val="22"/>
          <w:szCs w:val="22"/>
          <w:lang w:val="es-MX"/>
        </w:rPr>
      </w:pPr>
    </w:p>
    <w:p w14:paraId="2298A10E" w14:textId="77777777" w:rsidR="002F4D8A" w:rsidRDefault="002F4D8A" w:rsidP="008E70F5">
      <w:pPr>
        <w:pStyle w:val="Texto"/>
        <w:spacing w:after="0" w:line="240" w:lineRule="exact"/>
        <w:rPr>
          <w:rFonts w:ascii="Soberana Sans Light" w:hAnsi="Soberana Sans Light"/>
          <w:b/>
          <w:sz w:val="22"/>
          <w:szCs w:val="22"/>
          <w:lang w:val="es-MX"/>
        </w:rPr>
      </w:pPr>
    </w:p>
    <w:p w14:paraId="1DCAD974" w14:textId="77777777" w:rsidR="002F4D8A" w:rsidRDefault="002F4D8A" w:rsidP="008E70F5">
      <w:pPr>
        <w:pStyle w:val="Texto"/>
        <w:spacing w:after="0" w:line="240" w:lineRule="exact"/>
        <w:rPr>
          <w:rFonts w:ascii="Soberana Sans Light" w:hAnsi="Soberana Sans Light"/>
          <w:b/>
          <w:sz w:val="22"/>
          <w:szCs w:val="22"/>
          <w:lang w:val="es-MX"/>
        </w:rPr>
      </w:pPr>
    </w:p>
    <w:p w14:paraId="7E862912" w14:textId="77777777" w:rsidR="002F4D8A" w:rsidRDefault="002F4D8A" w:rsidP="008E70F5">
      <w:pPr>
        <w:pStyle w:val="Texto"/>
        <w:spacing w:after="0" w:line="240" w:lineRule="exact"/>
        <w:rPr>
          <w:rFonts w:ascii="Soberana Sans Light" w:hAnsi="Soberana Sans Light"/>
          <w:b/>
          <w:sz w:val="22"/>
          <w:szCs w:val="22"/>
          <w:lang w:val="es-MX"/>
        </w:rPr>
      </w:pPr>
    </w:p>
    <w:p w14:paraId="3BDEE8A2" w14:textId="77777777" w:rsidR="002F4D8A" w:rsidRDefault="002F4D8A" w:rsidP="008E70F5">
      <w:pPr>
        <w:pStyle w:val="Texto"/>
        <w:spacing w:after="0" w:line="240" w:lineRule="exact"/>
        <w:rPr>
          <w:rFonts w:ascii="Soberana Sans Light" w:hAnsi="Soberana Sans Light"/>
          <w:b/>
          <w:sz w:val="22"/>
          <w:szCs w:val="22"/>
          <w:lang w:val="es-MX"/>
        </w:rPr>
      </w:pPr>
    </w:p>
    <w:p w14:paraId="27200F6C" w14:textId="77777777" w:rsidR="002F4D8A" w:rsidRDefault="002F4D8A" w:rsidP="008E70F5">
      <w:pPr>
        <w:pStyle w:val="Texto"/>
        <w:spacing w:after="0" w:line="240" w:lineRule="exact"/>
        <w:rPr>
          <w:rFonts w:ascii="Soberana Sans Light" w:hAnsi="Soberana Sans Light"/>
          <w:b/>
          <w:sz w:val="22"/>
          <w:szCs w:val="22"/>
          <w:lang w:val="es-MX"/>
        </w:rPr>
      </w:pPr>
    </w:p>
    <w:p w14:paraId="1891FBA8" w14:textId="718F7247"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2EAB9FC7" w:rsidR="008E70F5" w:rsidRDefault="008E70F5" w:rsidP="008E70F5">
      <w:pPr>
        <w:pStyle w:val="Texto"/>
        <w:spacing w:after="0" w:line="240" w:lineRule="exact"/>
        <w:rPr>
          <w:szCs w:val="18"/>
          <w:lang w:eastAsia="es-MX"/>
        </w:rPr>
      </w:pPr>
      <w:r>
        <w:rPr>
          <w:szCs w:val="18"/>
          <w:lang w:eastAsia="es-MX"/>
        </w:rPr>
        <w:tab/>
        <w:t>202</w:t>
      </w:r>
      <w:r w:rsidR="00895CB2">
        <w:rPr>
          <w:szCs w:val="18"/>
          <w:lang w:eastAsia="es-MX"/>
        </w:rPr>
        <w:t>5</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2AD314BC" w:rsidR="008527C0" w:rsidRDefault="008527C0" w:rsidP="005E611D">
      <w:pPr>
        <w:pStyle w:val="INCISO"/>
        <w:spacing w:after="0" w:line="240" w:lineRule="exact"/>
        <w:ind w:left="0" w:firstLine="0"/>
        <w:rPr>
          <w:rFonts w:ascii="Soberana Sans Light" w:hAnsi="Soberana Sans Light"/>
          <w:sz w:val="22"/>
          <w:szCs w:val="22"/>
        </w:rPr>
      </w:pPr>
    </w:p>
    <w:p w14:paraId="7ECF47A9" w14:textId="70FD16A7" w:rsidR="00074288" w:rsidRDefault="00074288" w:rsidP="005E611D">
      <w:pPr>
        <w:pStyle w:val="INCISO"/>
        <w:spacing w:after="0" w:line="240" w:lineRule="exact"/>
        <w:ind w:left="0" w:firstLine="0"/>
        <w:rPr>
          <w:rFonts w:ascii="Soberana Sans Light" w:hAnsi="Soberana Sans Light"/>
          <w:sz w:val="22"/>
          <w:szCs w:val="22"/>
        </w:rPr>
      </w:pPr>
    </w:p>
    <w:p w14:paraId="385AF30A" w14:textId="142A8F8B" w:rsidR="00074288" w:rsidRDefault="00074288" w:rsidP="005E611D">
      <w:pPr>
        <w:pStyle w:val="INCISO"/>
        <w:spacing w:after="0" w:line="240" w:lineRule="exact"/>
        <w:ind w:left="0" w:firstLine="0"/>
        <w:rPr>
          <w:rFonts w:ascii="Soberana Sans Light" w:hAnsi="Soberana Sans Light"/>
          <w:sz w:val="22"/>
          <w:szCs w:val="22"/>
        </w:rPr>
      </w:pPr>
    </w:p>
    <w:p w14:paraId="3FD170DB" w14:textId="77777777" w:rsidR="00074288" w:rsidRDefault="00074288" w:rsidP="005E611D">
      <w:pPr>
        <w:pStyle w:val="INCISO"/>
        <w:spacing w:after="0" w:line="240" w:lineRule="exact"/>
        <w:ind w:left="0" w:firstLine="0"/>
        <w:rPr>
          <w:rFonts w:ascii="Soberana Sans Light" w:hAnsi="Soberana Sans Light"/>
          <w:sz w:val="22"/>
          <w:szCs w:val="22"/>
        </w:rPr>
      </w:pPr>
    </w:p>
    <w:p w14:paraId="7D73C66D" w14:textId="06A5AA46" w:rsidR="00895CB2" w:rsidRDefault="00895CB2" w:rsidP="005E611D">
      <w:pPr>
        <w:pStyle w:val="INCISO"/>
        <w:spacing w:after="0" w:line="240" w:lineRule="exact"/>
        <w:ind w:left="0" w:firstLine="0"/>
        <w:rPr>
          <w:rFonts w:ascii="Soberana Sans Light" w:hAnsi="Soberana Sans Light"/>
          <w:sz w:val="22"/>
          <w:szCs w:val="22"/>
        </w:rPr>
      </w:pPr>
    </w:p>
    <w:p w14:paraId="00C57566" w14:textId="77777777" w:rsidR="00895CB2" w:rsidRDefault="00895CB2" w:rsidP="005E611D">
      <w:pPr>
        <w:pStyle w:val="INCISO"/>
        <w:spacing w:after="0" w:line="240" w:lineRule="exact"/>
        <w:ind w:left="0" w:firstLine="0"/>
        <w:rPr>
          <w:rFonts w:ascii="Soberana Sans Light" w:hAnsi="Soberana Sans Light"/>
          <w:sz w:val="22"/>
          <w:szCs w:val="22"/>
        </w:rPr>
      </w:pPr>
    </w:p>
    <w:p w14:paraId="2FF7AEFD" w14:textId="7FE224D3" w:rsidR="005E611D" w:rsidRDefault="005E611D" w:rsidP="00895CB2">
      <w:pPr>
        <w:pStyle w:val="INCISO"/>
        <w:tabs>
          <w:tab w:val="left" w:pos="6175"/>
        </w:tabs>
        <w:spacing w:after="0" w:line="240" w:lineRule="exact"/>
        <w:ind w:left="0" w:firstLine="0"/>
        <w:rPr>
          <w:rFonts w:ascii="Soberana Sans Light" w:hAnsi="Soberana Sans Light"/>
          <w:sz w:val="22"/>
          <w:szCs w:val="22"/>
        </w:rPr>
      </w:pPr>
    </w:p>
    <w:p w14:paraId="6AC45857" w14:textId="2B985A10" w:rsidR="005E611D" w:rsidRDefault="008E70F5" w:rsidP="005E611D">
      <w:pPr>
        <w:pStyle w:val="INCISO"/>
        <w:spacing w:after="0" w:line="240" w:lineRule="exact"/>
        <w:ind w:left="0" w:firstLine="0"/>
        <w:rPr>
          <w:lang w:eastAsia="es-MX"/>
        </w:rPr>
      </w:pPr>
      <w:r>
        <w:rPr>
          <w:lang w:eastAsia="es-MX"/>
        </w:rPr>
        <w:lastRenderedPageBreak/>
        <w:t>f)</w:t>
      </w:r>
      <w:r>
        <w:rPr>
          <w:lang w:eastAsia="es-MX"/>
        </w:rPr>
        <w:tab/>
        <w:t>Estructura organizacional básica</w:t>
      </w:r>
    </w:p>
    <w:p w14:paraId="598DF05A" w14:textId="0EC3E764" w:rsidR="00895CB2" w:rsidRDefault="00074288" w:rsidP="005E611D">
      <w:pPr>
        <w:pStyle w:val="INCISO"/>
        <w:spacing w:after="0" w:line="240" w:lineRule="exact"/>
        <w:ind w:left="0" w:firstLine="0"/>
        <w:rPr>
          <w:rFonts w:ascii="Times New Roman" w:hAnsi="Times New Roman" w:cs="Times New Roman"/>
          <w:noProof/>
          <w:sz w:val="24"/>
          <w:szCs w:val="24"/>
          <w:lang w:eastAsia="es-MX"/>
        </w:rPr>
      </w:pPr>
      <w:r>
        <w:rPr>
          <w:rFonts w:ascii="Times New Roman" w:hAnsi="Times New Roman" w:cs="Times New Roman"/>
          <w:noProof/>
          <w:sz w:val="24"/>
          <w:szCs w:val="24"/>
          <w:lang w:eastAsia="es-MX"/>
        </w:rPr>
        <w:drawing>
          <wp:anchor distT="0" distB="0" distL="114300" distR="114300" simplePos="0" relativeHeight="251697152" behindDoc="0" locked="0" layoutInCell="1" allowOverlap="1" wp14:anchorId="4B6BB9A1" wp14:editId="5BDCD14D">
            <wp:simplePos x="0" y="0"/>
            <wp:positionH relativeFrom="column">
              <wp:posOffset>-782955</wp:posOffset>
            </wp:positionH>
            <wp:positionV relativeFrom="paragraph">
              <wp:posOffset>165735</wp:posOffset>
            </wp:positionV>
            <wp:extent cx="7420610" cy="7631430"/>
            <wp:effectExtent l="0" t="0" r="8890" b="762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4">
                      <a:extLst>
                        <a:ext uri="{28A0092B-C50C-407E-A947-70E740481C1C}">
                          <a14:useLocalDpi xmlns:a14="http://schemas.microsoft.com/office/drawing/2010/main" val="0"/>
                        </a:ext>
                      </a:extLst>
                    </a:blip>
                    <a:stretch>
                      <a:fillRect/>
                    </a:stretch>
                  </pic:blipFill>
                  <pic:spPr>
                    <a:xfrm>
                      <a:off x="0" y="0"/>
                      <a:ext cx="7420610" cy="7631430"/>
                    </a:xfrm>
                    <a:prstGeom prst="rect">
                      <a:avLst/>
                    </a:prstGeom>
                  </pic:spPr>
                </pic:pic>
              </a:graphicData>
            </a:graphic>
            <wp14:sizeRelH relativeFrom="margin">
              <wp14:pctWidth>0</wp14:pctWidth>
            </wp14:sizeRelH>
            <wp14:sizeRelV relativeFrom="margin">
              <wp14:pctHeight>0</wp14:pctHeight>
            </wp14:sizeRelV>
          </wp:anchor>
        </w:drawing>
      </w:r>
    </w:p>
    <w:p w14:paraId="3E3C83A9" w14:textId="3B81F9C0"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342E25D0" w14:textId="0D60248B"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2530B871" w14:textId="59F61FCC"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4E489BDE" w14:textId="7FB26D4A"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0D5CFCB3" w14:textId="612789A6"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2DC956C0" w14:textId="77777777" w:rsidR="00895CB2" w:rsidRDefault="00895CB2" w:rsidP="005E611D">
      <w:pPr>
        <w:pStyle w:val="INCISO"/>
        <w:spacing w:after="0" w:line="240" w:lineRule="exact"/>
        <w:ind w:left="0" w:firstLine="0"/>
        <w:rPr>
          <w:rFonts w:ascii="Soberana Sans Light" w:hAnsi="Soberana Sans Light"/>
          <w:sz w:val="22"/>
          <w:szCs w:val="22"/>
        </w:rPr>
      </w:pPr>
    </w:p>
    <w:p w14:paraId="79EA7A87" w14:textId="0113A6C0"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0B79B656" w:rsidR="008E70F5" w:rsidRPr="00667D50" w:rsidRDefault="008E70F5" w:rsidP="008E70F5"/>
    <w:p w14:paraId="19DD48EE" w14:textId="77777777" w:rsidR="008E70F5" w:rsidRDefault="008E70F5" w:rsidP="00945F23">
      <w:pPr>
        <w:jc w:val="center"/>
        <w:rPr>
          <w:rFonts w:ascii="Arial" w:hAnsi="Arial" w:cs="Arial"/>
          <w:sz w:val="18"/>
          <w:szCs w:val="18"/>
        </w:rPr>
      </w:pPr>
    </w:p>
    <w:p w14:paraId="6898C2DB" w14:textId="5754C7C0" w:rsidR="008E70F5" w:rsidRDefault="000A327B" w:rsidP="00945F23">
      <w:pPr>
        <w:jc w:val="center"/>
        <w:rPr>
          <w:rFonts w:ascii="Arial" w:hAnsi="Arial" w:cs="Arial"/>
          <w:sz w:val="18"/>
          <w:szCs w:val="18"/>
        </w:rPr>
      </w:pPr>
      <w:r>
        <w:rPr>
          <w:noProof/>
        </w:rPr>
        <w:object w:dxaOrig="1440" w:dyaOrig="1440" w14:anchorId="5943A1CF">
          <v:shape id="_x0000_s1110" type="#_x0000_t75" style="position:absolute;left:0;text-align:left;margin-left:-44.25pt;margin-top:21.7pt;width:554.65pt;height:69.5pt;z-index:251694080">
            <v:imagedata r:id="rId25" o:title=""/>
            <w10:wrap type="topAndBottom"/>
          </v:shape>
          <o:OLEObject Type="Embed" ProgID="Excel.Sheet.12" ShapeID="_x0000_s1110" DrawAspect="Content" ObjectID="_1805274895" r:id="rId26"/>
        </w:object>
      </w:r>
    </w:p>
    <w:p w14:paraId="6C52D145" w14:textId="77777777" w:rsidR="008E70F5" w:rsidRDefault="008E70F5" w:rsidP="00945F23">
      <w:pPr>
        <w:jc w:val="center"/>
        <w:rPr>
          <w:rFonts w:ascii="Arial" w:hAnsi="Arial" w:cs="Arial"/>
          <w:sz w:val="18"/>
          <w:szCs w:val="18"/>
        </w:rPr>
      </w:pPr>
    </w:p>
    <w:p w14:paraId="068D4252" w14:textId="77777777" w:rsidR="008E70F5" w:rsidRDefault="008E70F5" w:rsidP="00945F23">
      <w:pPr>
        <w:jc w:val="center"/>
        <w:rPr>
          <w:rFonts w:ascii="Arial" w:hAnsi="Arial" w:cs="Arial"/>
          <w:sz w:val="18"/>
          <w:szCs w:val="18"/>
        </w:rPr>
      </w:pP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4A6A028C" w14:textId="00CC315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054CFEA0"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r w:rsidR="005E5843">
        <w:rPr>
          <w:lang w:eastAsia="es-MX"/>
        </w:rPr>
        <w:t>enero</w:t>
      </w:r>
      <w:r>
        <w:rPr>
          <w:lang w:eastAsia="es-MX"/>
        </w:rPr>
        <w:t xml:space="preserve"> al 3</w:t>
      </w:r>
      <w:r w:rsidR="0061583D">
        <w:rPr>
          <w:lang w:eastAsia="es-MX"/>
        </w:rPr>
        <w:t>1</w:t>
      </w:r>
      <w:r>
        <w:rPr>
          <w:lang w:eastAsia="es-MX"/>
        </w:rPr>
        <w:t xml:space="preserve"> de </w:t>
      </w:r>
      <w:r w:rsidR="00074288">
        <w:rPr>
          <w:lang w:eastAsia="es-MX"/>
        </w:rPr>
        <w:t>marzo</w:t>
      </w:r>
      <w:r>
        <w:rPr>
          <w:lang w:eastAsia="es-MX"/>
        </w:rPr>
        <w:t xml:space="preserve"> de 202</w:t>
      </w:r>
      <w:r w:rsidR="00074288">
        <w:rPr>
          <w:lang w:eastAsia="es-MX"/>
        </w:rPr>
        <w:t>5</w:t>
      </w:r>
      <w:r>
        <w:rPr>
          <w:lang w:eastAsia="es-MX"/>
        </w:rPr>
        <w:t xml:space="preserve">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43BE0A17" w14:textId="60544907" w:rsidR="008527C0" w:rsidRDefault="008527C0" w:rsidP="008527C0">
      <w:pPr>
        <w:pStyle w:val="ROMANOS"/>
        <w:numPr>
          <w:ilvl w:val="0"/>
          <w:numId w:val="32"/>
        </w:numPr>
        <w:spacing w:after="0" w:line="240" w:lineRule="exact"/>
        <w:rPr>
          <w:lang w:eastAsia="es-MX"/>
        </w:rPr>
      </w:pPr>
      <w:r>
        <w:rPr>
          <w:lang w:eastAsia="es-MX"/>
        </w:rPr>
        <w:t xml:space="preserve">Transferencias y asignaciones por un importe de $ </w:t>
      </w:r>
      <w:r w:rsidR="00836CC6" w:rsidRPr="00836CC6">
        <w:rPr>
          <w:lang w:eastAsia="es-MX"/>
        </w:rPr>
        <w:t>1,000,586,635</w:t>
      </w:r>
    </w:p>
    <w:p w14:paraId="6C95E161" w14:textId="7DF158DF" w:rsidR="008527C0" w:rsidRDefault="008527C0" w:rsidP="008527C0">
      <w:pPr>
        <w:pStyle w:val="ROMANOS"/>
        <w:numPr>
          <w:ilvl w:val="0"/>
          <w:numId w:val="32"/>
        </w:numPr>
        <w:spacing w:after="0" w:line="240" w:lineRule="exact"/>
        <w:rPr>
          <w:lang w:eastAsia="es-MX"/>
        </w:rPr>
      </w:pPr>
      <w:r>
        <w:rPr>
          <w:lang w:eastAsia="es-MX"/>
        </w:rPr>
        <w:t xml:space="preserve">Productos derivados de intereses financieros $ </w:t>
      </w:r>
      <w:r w:rsidR="00836CC6" w:rsidRPr="00836CC6">
        <w:rPr>
          <w:lang w:eastAsia="es-MX"/>
        </w:rPr>
        <w:t>411,125</w:t>
      </w:r>
      <w:r w:rsidR="00836CC6">
        <w:rPr>
          <w:lang w:eastAsia="es-MX"/>
        </w:rPr>
        <w:t xml:space="preserve"> </w:t>
      </w:r>
      <w:r>
        <w:rPr>
          <w:lang w:eastAsia="es-MX"/>
        </w:rPr>
        <w:t>al final del período</w:t>
      </w:r>
    </w:p>
    <w:p w14:paraId="4CF43BF3" w14:textId="77777777" w:rsidR="008527C0" w:rsidRPr="00BA457C" w:rsidRDefault="008527C0" w:rsidP="008527C0">
      <w:pPr>
        <w:pStyle w:val="ROMANOS"/>
        <w:spacing w:after="0" w:line="240" w:lineRule="exact"/>
        <w:rPr>
          <w:rFonts w:ascii="Soberana Sans Light" w:hAnsi="Soberana Sans Light"/>
          <w:b/>
          <w:sz w:val="22"/>
          <w:szCs w:val="22"/>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07CD0230" w:rsidR="008527C0" w:rsidRPr="008527C0" w:rsidRDefault="008527C0" w:rsidP="00836CC6">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836CC6" w:rsidRPr="00836CC6">
        <w:rPr>
          <w:rFonts w:ascii="Arial" w:eastAsia="Times New Roman" w:hAnsi="Arial" w:cs="Arial"/>
          <w:sz w:val="18"/>
          <w:szCs w:val="18"/>
          <w:lang w:eastAsia="es-MX"/>
        </w:rPr>
        <w:t>919,553,785</w:t>
      </w:r>
      <w:r w:rsidR="00836CC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integrado por servicios personales que asciende a la cantidad de $ </w:t>
      </w:r>
      <w:r w:rsidR="00836CC6" w:rsidRPr="00836CC6">
        <w:rPr>
          <w:rFonts w:ascii="Arial" w:eastAsia="Times New Roman" w:hAnsi="Arial" w:cs="Arial"/>
          <w:sz w:val="18"/>
          <w:szCs w:val="18"/>
          <w:lang w:eastAsia="es-MX"/>
        </w:rPr>
        <w:t>863,193,782</w:t>
      </w:r>
      <w:r>
        <w:rPr>
          <w:rFonts w:ascii="Arial" w:eastAsia="Times New Roman" w:hAnsi="Arial" w:cs="Arial"/>
          <w:sz w:val="18"/>
          <w:szCs w:val="18"/>
          <w:lang w:eastAsia="es-MX"/>
        </w:rPr>
        <w:t xml:space="preserve"> y que representa el 93% del gasto ejercido en el período, el Gasto Operativo cuyo importe asciende a $ </w:t>
      </w:r>
      <w:r w:rsidR="00836CC6">
        <w:rPr>
          <w:rFonts w:ascii="Arial" w:eastAsia="Times New Roman" w:hAnsi="Arial" w:cs="Arial"/>
          <w:sz w:val="18"/>
          <w:szCs w:val="18"/>
          <w:lang w:eastAsia="es-MX"/>
        </w:rPr>
        <w:t>34</w:t>
      </w:r>
      <w:r w:rsidR="00DC3B8F">
        <w:rPr>
          <w:rFonts w:ascii="Arial" w:eastAsia="Times New Roman" w:hAnsi="Arial" w:cs="Arial"/>
          <w:sz w:val="18"/>
          <w:szCs w:val="18"/>
          <w:lang w:eastAsia="es-MX"/>
        </w:rPr>
        <w:t>,</w:t>
      </w:r>
      <w:r w:rsidR="00836CC6">
        <w:rPr>
          <w:rFonts w:ascii="Arial" w:eastAsia="Times New Roman" w:hAnsi="Arial" w:cs="Arial"/>
          <w:sz w:val="18"/>
          <w:szCs w:val="18"/>
          <w:lang w:eastAsia="es-MX"/>
        </w:rPr>
        <w:t>560</w:t>
      </w:r>
      <w:r w:rsidR="00DC3B8F">
        <w:rPr>
          <w:rFonts w:ascii="Arial" w:eastAsia="Times New Roman" w:hAnsi="Arial" w:cs="Arial"/>
          <w:sz w:val="18"/>
          <w:szCs w:val="18"/>
          <w:lang w:eastAsia="es-MX"/>
        </w:rPr>
        <w:t>,</w:t>
      </w:r>
      <w:r w:rsidR="00836CC6">
        <w:rPr>
          <w:rFonts w:ascii="Arial" w:eastAsia="Times New Roman" w:hAnsi="Arial" w:cs="Arial"/>
          <w:sz w:val="18"/>
          <w:szCs w:val="18"/>
          <w:lang w:eastAsia="es-MX"/>
        </w:rPr>
        <w:t>220</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836CC6">
        <w:rPr>
          <w:rFonts w:ascii="Arial" w:eastAsia="Times New Roman" w:hAnsi="Arial" w:cs="Arial"/>
          <w:sz w:val="18"/>
          <w:szCs w:val="18"/>
          <w:lang w:eastAsia="es-MX"/>
        </w:rPr>
        <w:t>21</w:t>
      </w:r>
      <w:r w:rsidR="00DC3B8F">
        <w:rPr>
          <w:rFonts w:ascii="Arial" w:eastAsia="Times New Roman" w:hAnsi="Arial" w:cs="Arial"/>
          <w:sz w:val="18"/>
          <w:szCs w:val="18"/>
          <w:lang w:eastAsia="es-MX"/>
        </w:rPr>
        <w:t>,</w:t>
      </w:r>
      <w:r w:rsidR="00836CC6">
        <w:rPr>
          <w:rFonts w:ascii="Arial" w:eastAsia="Times New Roman" w:hAnsi="Arial" w:cs="Arial"/>
          <w:sz w:val="18"/>
          <w:szCs w:val="18"/>
          <w:lang w:eastAsia="es-MX"/>
        </w:rPr>
        <w:t>79</w:t>
      </w:r>
      <w:r w:rsidR="00DC3B8F">
        <w:rPr>
          <w:rFonts w:ascii="Arial" w:eastAsia="Times New Roman" w:hAnsi="Arial" w:cs="Arial"/>
          <w:sz w:val="18"/>
          <w:szCs w:val="18"/>
          <w:lang w:eastAsia="es-MX"/>
        </w:rPr>
        <w:t>9,</w:t>
      </w:r>
      <w:r w:rsidR="00836CC6">
        <w:rPr>
          <w:rFonts w:ascii="Arial" w:eastAsia="Times New Roman" w:hAnsi="Arial" w:cs="Arial"/>
          <w:sz w:val="18"/>
          <w:szCs w:val="18"/>
          <w:lang w:eastAsia="es-MX"/>
        </w:rPr>
        <w:t>782</w:t>
      </w:r>
      <w:r w:rsidR="002B58CD">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w:t>
      </w:r>
      <w:r w:rsidR="005E5843">
        <w:rPr>
          <w:rFonts w:ascii="Arial" w:eastAsia="Times New Roman" w:hAnsi="Arial" w:cs="Arial"/>
          <w:sz w:val="18"/>
          <w:szCs w:val="18"/>
          <w:lang w:eastAsia="es-MX"/>
        </w:rPr>
        <w:t>sto.</w:t>
      </w:r>
    </w:p>
    <w:p w14:paraId="35525C8B" w14:textId="77777777" w:rsidR="008527C0" w:rsidRDefault="008527C0"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6792748A" w:rsidR="002E1CA3" w:rsidRDefault="002E1CA3" w:rsidP="00C8093C">
      <w:pPr>
        <w:autoSpaceDE w:val="0"/>
        <w:autoSpaceDN w:val="0"/>
        <w:adjustRightInd w:val="0"/>
        <w:spacing w:before="80" w:after="0" w:line="250" w:lineRule="exact"/>
        <w:jc w:val="both"/>
        <w:rPr>
          <w:rFonts w:ascii="Arial" w:eastAsia="Times New Roman" w:hAnsi="Arial" w:cs="Arial"/>
          <w:sz w:val="18"/>
          <w:szCs w:val="18"/>
          <w:lang w:eastAsia="es-MX"/>
        </w:rPr>
      </w:pPr>
    </w:p>
    <w:p w14:paraId="788DB290" w14:textId="77777777" w:rsidR="00C8093C" w:rsidRDefault="00C8093C" w:rsidP="00C8093C">
      <w:pPr>
        <w:autoSpaceDE w:val="0"/>
        <w:autoSpaceDN w:val="0"/>
        <w:adjustRightInd w:val="0"/>
        <w:spacing w:before="80" w:after="0" w:line="250" w:lineRule="exact"/>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835"/>
        <w:gridCol w:w="1568"/>
      </w:tblGrid>
      <w:tr w:rsidR="002E1CA3" w:rsidRPr="002E1CA3" w14:paraId="24990F3A" w14:textId="77777777" w:rsidTr="00B611BD">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835"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C6610F" w:rsidRPr="002E1CA3" w14:paraId="4E2F65E2" w14:textId="77777777" w:rsidTr="00B611BD">
        <w:trPr>
          <w:trHeight w:val="375"/>
        </w:trPr>
        <w:tc>
          <w:tcPr>
            <w:tcW w:w="1555" w:type="dxa"/>
            <w:shd w:val="clear" w:color="auto" w:fill="auto"/>
            <w:noWrap/>
            <w:hideMark/>
          </w:tcPr>
          <w:p w14:paraId="2CD67FE3" w14:textId="69D11F1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835" w:type="dxa"/>
            <w:shd w:val="clear" w:color="auto" w:fill="auto"/>
            <w:noWrap/>
            <w:vAlign w:val="bottom"/>
            <w:hideMark/>
          </w:tcPr>
          <w:p w14:paraId="3D070FA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2EFA23A" w14:textId="3F1B419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559 </w:t>
            </w:r>
          </w:p>
        </w:tc>
      </w:tr>
      <w:tr w:rsidR="00C6610F" w:rsidRPr="002E1CA3" w14:paraId="79E6E27E" w14:textId="77777777" w:rsidTr="00B611BD">
        <w:trPr>
          <w:trHeight w:val="375"/>
        </w:trPr>
        <w:tc>
          <w:tcPr>
            <w:tcW w:w="1555" w:type="dxa"/>
            <w:shd w:val="clear" w:color="auto" w:fill="auto"/>
            <w:noWrap/>
            <w:hideMark/>
          </w:tcPr>
          <w:p w14:paraId="0B646EA3" w14:textId="525C75F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835" w:type="dxa"/>
            <w:shd w:val="clear" w:color="auto" w:fill="auto"/>
            <w:noWrap/>
            <w:vAlign w:val="bottom"/>
            <w:hideMark/>
          </w:tcPr>
          <w:p w14:paraId="26DB4ECA"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66A5FB8" w14:textId="6857F4A1"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2,835,331</w:t>
            </w:r>
          </w:p>
        </w:tc>
      </w:tr>
      <w:tr w:rsidR="00C6610F" w:rsidRPr="002E1CA3" w14:paraId="686EBEA1" w14:textId="77777777" w:rsidTr="00B611BD">
        <w:trPr>
          <w:trHeight w:val="375"/>
        </w:trPr>
        <w:tc>
          <w:tcPr>
            <w:tcW w:w="1555" w:type="dxa"/>
            <w:shd w:val="clear" w:color="auto" w:fill="auto"/>
            <w:noWrap/>
            <w:hideMark/>
          </w:tcPr>
          <w:p w14:paraId="298BF502" w14:textId="7D428F8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835" w:type="dxa"/>
            <w:shd w:val="clear" w:color="auto" w:fill="auto"/>
            <w:noWrap/>
            <w:vAlign w:val="bottom"/>
            <w:hideMark/>
          </w:tcPr>
          <w:p w14:paraId="1FBC3E1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A6288F" w14:textId="3FD9A0CB"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16,186 </w:t>
            </w:r>
          </w:p>
        </w:tc>
      </w:tr>
      <w:tr w:rsidR="00C6610F" w:rsidRPr="002E1CA3" w14:paraId="2E5FB14F" w14:textId="77777777" w:rsidTr="00B611BD">
        <w:trPr>
          <w:trHeight w:val="375"/>
        </w:trPr>
        <w:tc>
          <w:tcPr>
            <w:tcW w:w="1555" w:type="dxa"/>
            <w:shd w:val="clear" w:color="auto" w:fill="auto"/>
            <w:noWrap/>
            <w:hideMark/>
          </w:tcPr>
          <w:p w14:paraId="7B9407AB" w14:textId="33E29B1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835" w:type="dxa"/>
            <w:shd w:val="clear" w:color="auto" w:fill="auto"/>
            <w:noWrap/>
            <w:vAlign w:val="bottom"/>
            <w:hideMark/>
          </w:tcPr>
          <w:p w14:paraId="3AE75C1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8C59130" w14:textId="1E09CE3B"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133,997</w:t>
            </w:r>
          </w:p>
        </w:tc>
      </w:tr>
      <w:tr w:rsidR="00C6610F" w:rsidRPr="002E1CA3" w14:paraId="11696470" w14:textId="77777777" w:rsidTr="00B611BD">
        <w:trPr>
          <w:trHeight w:val="375"/>
        </w:trPr>
        <w:tc>
          <w:tcPr>
            <w:tcW w:w="1555" w:type="dxa"/>
            <w:shd w:val="clear" w:color="auto" w:fill="auto"/>
            <w:noWrap/>
            <w:hideMark/>
          </w:tcPr>
          <w:p w14:paraId="2821F97E" w14:textId="692994D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835" w:type="dxa"/>
            <w:shd w:val="clear" w:color="auto" w:fill="auto"/>
            <w:noWrap/>
            <w:vAlign w:val="bottom"/>
            <w:hideMark/>
          </w:tcPr>
          <w:p w14:paraId="09CF2A22"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B901458" w14:textId="4493D0C8"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401,993 </w:t>
            </w:r>
          </w:p>
        </w:tc>
      </w:tr>
      <w:tr w:rsidR="00C6610F" w:rsidRPr="002E1CA3" w14:paraId="31F5A6A1" w14:textId="77777777" w:rsidTr="00B611BD">
        <w:trPr>
          <w:trHeight w:val="375"/>
        </w:trPr>
        <w:tc>
          <w:tcPr>
            <w:tcW w:w="1555" w:type="dxa"/>
            <w:shd w:val="clear" w:color="auto" w:fill="auto"/>
            <w:noWrap/>
            <w:hideMark/>
          </w:tcPr>
          <w:p w14:paraId="133EE8E5" w14:textId="647F492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835" w:type="dxa"/>
            <w:shd w:val="clear" w:color="auto" w:fill="auto"/>
            <w:noWrap/>
            <w:vAlign w:val="bottom"/>
            <w:hideMark/>
          </w:tcPr>
          <w:p w14:paraId="19EF7FC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057F69" w14:textId="7B7042DF"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1,091,500</w:t>
            </w:r>
          </w:p>
        </w:tc>
      </w:tr>
      <w:tr w:rsidR="00C6610F" w:rsidRPr="002E1CA3" w14:paraId="7F1B3E38" w14:textId="77777777" w:rsidTr="00B611BD">
        <w:trPr>
          <w:trHeight w:val="375"/>
        </w:trPr>
        <w:tc>
          <w:tcPr>
            <w:tcW w:w="1555" w:type="dxa"/>
            <w:shd w:val="clear" w:color="auto" w:fill="auto"/>
            <w:noWrap/>
            <w:hideMark/>
          </w:tcPr>
          <w:p w14:paraId="38062CE8" w14:textId="323884D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835" w:type="dxa"/>
            <w:shd w:val="clear" w:color="auto" w:fill="auto"/>
            <w:noWrap/>
            <w:vAlign w:val="bottom"/>
            <w:hideMark/>
          </w:tcPr>
          <w:p w14:paraId="6829F6D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CEF9B08" w14:textId="13DDB499"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700,661</w:t>
            </w:r>
          </w:p>
        </w:tc>
      </w:tr>
      <w:tr w:rsidR="00C6610F" w:rsidRPr="002E1CA3" w14:paraId="0E7F2FB2" w14:textId="77777777" w:rsidTr="00B611BD">
        <w:trPr>
          <w:trHeight w:val="375"/>
        </w:trPr>
        <w:tc>
          <w:tcPr>
            <w:tcW w:w="1555" w:type="dxa"/>
            <w:shd w:val="clear" w:color="auto" w:fill="auto"/>
            <w:noWrap/>
            <w:hideMark/>
          </w:tcPr>
          <w:p w14:paraId="532EF303" w14:textId="76FFEFE4"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835" w:type="dxa"/>
            <w:shd w:val="clear" w:color="auto" w:fill="auto"/>
            <w:noWrap/>
            <w:vAlign w:val="bottom"/>
            <w:hideMark/>
          </w:tcPr>
          <w:p w14:paraId="305CCE71"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68973F" w14:textId="0FF8A0D3"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316,523</w:t>
            </w:r>
          </w:p>
        </w:tc>
      </w:tr>
      <w:tr w:rsidR="00C6610F" w:rsidRPr="002E1CA3" w14:paraId="24533CC2" w14:textId="77777777" w:rsidTr="00B611BD">
        <w:trPr>
          <w:trHeight w:val="375"/>
        </w:trPr>
        <w:tc>
          <w:tcPr>
            <w:tcW w:w="1555" w:type="dxa"/>
            <w:shd w:val="clear" w:color="auto" w:fill="auto"/>
            <w:noWrap/>
            <w:hideMark/>
          </w:tcPr>
          <w:p w14:paraId="4055710B" w14:textId="3070D9C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835" w:type="dxa"/>
            <w:shd w:val="clear" w:color="auto" w:fill="auto"/>
            <w:noWrap/>
            <w:vAlign w:val="bottom"/>
            <w:hideMark/>
          </w:tcPr>
          <w:p w14:paraId="7B15F33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1FD5A1" w14:textId="0A5A9FE7"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54</w:t>
            </w:r>
          </w:p>
        </w:tc>
      </w:tr>
      <w:tr w:rsidR="00C6610F" w:rsidRPr="002E1CA3" w14:paraId="39B68FF1" w14:textId="77777777" w:rsidTr="00B611BD">
        <w:trPr>
          <w:trHeight w:val="375"/>
        </w:trPr>
        <w:tc>
          <w:tcPr>
            <w:tcW w:w="1555" w:type="dxa"/>
            <w:shd w:val="clear" w:color="auto" w:fill="auto"/>
            <w:noWrap/>
            <w:hideMark/>
          </w:tcPr>
          <w:p w14:paraId="284EABF4" w14:textId="1C04501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835" w:type="dxa"/>
            <w:shd w:val="clear" w:color="auto" w:fill="auto"/>
            <w:noWrap/>
            <w:vAlign w:val="bottom"/>
            <w:hideMark/>
          </w:tcPr>
          <w:p w14:paraId="1FC3D184"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36496BBA" w14:textId="1478BF70"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398,650</w:t>
            </w:r>
          </w:p>
        </w:tc>
      </w:tr>
      <w:tr w:rsidR="00C6610F" w:rsidRPr="002E1CA3" w14:paraId="2E8EA1C9" w14:textId="77777777" w:rsidTr="00B611BD">
        <w:trPr>
          <w:trHeight w:val="375"/>
        </w:trPr>
        <w:tc>
          <w:tcPr>
            <w:tcW w:w="1555" w:type="dxa"/>
            <w:shd w:val="clear" w:color="auto" w:fill="auto"/>
            <w:noWrap/>
            <w:hideMark/>
          </w:tcPr>
          <w:p w14:paraId="2BBCF46F" w14:textId="48D7CDC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835" w:type="dxa"/>
            <w:shd w:val="clear" w:color="auto" w:fill="auto"/>
            <w:noWrap/>
            <w:vAlign w:val="bottom"/>
            <w:hideMark/>
          </w:tcPr>
          <w:p w14:paraId="33ABD6B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259EAB9" w14:textId="35D88227"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698,597</w:t>
            </w:r>
          </w:p>
        </w:tc>
      </w:tr>
      <w:tr w:rsidR="00C6610F" w:rsidRPr="002E1CA3" w14:paraId="1AE12F36" w14:textId="77777777" w:rsidTr="00B611BD">
        <w:trPr>
          <w:trHeight w:val="375"/>
        </w:trPr>
        <w:tc>
          <w:tcPr>
            <w:tcW w:w="1555" w:type="dxa"/>
            <w:shd w:val="clear" w:color="auto" w:fill="auto"/>
            <w:noWrap/>
            <w:hideMark/>
          </w:tcPr>
          <w:p w14:paraId="30E1690C" w14:textId="312EC98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65509559571</w:t>
            </w:r>
          </w:p>
        </w:tc>
        <w:tc>
          <w:tcPr>
            <w:tcW w:w="3402" w:type="dxa"/>
            <w:shd w:val="clear" w:color="auto" w:fill="auto"/>
            <w:noWrap/>
            <w:hideMark/>
          </w:tcPr>
          <w:p w14:paraId="5287C0B5" w14:textId="2BB00DF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835" w:type="dxa"/>
            <w:shd w:val="clear" w:color="auto" w:fill="auto"/>
            <w:noWrap/>
            <w:vAlign w:val="bottom"/>
            <w:hideMark/>
          </w:tcPr>
          <w:p w14:paraId="3CF8C74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F02D63A" w14:textId="0DB83889"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166,633</w:t>
            </w:r>
          </w:p>
        </w:tc>
      </w:tr>
      <w:tr w:rsidR="00C6610F" w:rsidRPr="002E1CA3" w14:paraId="52461F5B" w14:textId="77777777" w:rsidTr="00B611BD">
        <w:trPr>
          <w:trHeight w:val="375"/>
        </w:trPr>
        <w:tc>
          <w:tcPr>
            <w:tcW w:w="1555" w:type="dxa"/>
            <w:shd w:val="clear" w:color="auto" w:fill="auto"/>
            <w:noWrap/>
          </w:tcPr>
          <w:p w14:paraId="69994BC8" w14:textId="567ACF5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65509545573</w:t>
            </w:r>
          </w:p>
        </w:tc>
        <w:tc>
          <w:tcPr>
            <w:tcW w:w="3402" w:type="dxa"/>
            <w:shd w:val="clear" w:color="auto" w:fill="auto"/>
            <w:noWrap/>
          </w:tcPr>
          <w:p w14:paraId="38FD18FD" w14:textId="09862E84" w:rsidR="00C6610F" w:rsidRPr="00E62511" w:rsidRDefault="00C6610F" w:rsidP="00C6610F">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835" w:type="dxa"/>
            <w:shd w:val="clear" w:color="auto" w:fill="auto"/>
            <w:noWrap/>
            <w:vAlign w:val="bottom"/>
            <w:hideMark/>
          </w:tcPr>
          <w:p w14:paraId="60B479E0" w14:textId="3CA875D3" w:rsidR="00C6610F" w:rsidRPr="009F5148"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568" w:type="dxa"/>
            <w:shd w:val="clear" w:color="auto" w:fill="auto"/>
            <w:noWrap/>
            <w:vAlign w:val="bottom"/>
            <w:hideMark/>
          </w:tcPr>
          <w:p w14:paraId="06B469A9" w14:textId="01D895A9"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1,950,219</w:t>
            </w:r>
          </w:p>
        </w:tc>
      </w:tr>
      <w:tr w:rsidR="00C6610F" w:rsidRPr="002E1CA3" w14:paraId="0B1DC410" w14:textId="77777777" w:rsidTr="00B611BD">
        <w:trPr>
          <w:trHeight w:val="375"/>
        </w:trPr>
        <w:tc>
          <w:tcPr>
            <w:tcW w:w="1555" w:type="dxa"/>
            <w:shd w:val="clear" w:color="auto" w:fill="auto"/>
            <w:noWrap/>
          </w:tcPr>
          <w:p w14:paraId="62FE4C5E" w14:textId="56B74A11"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835" w:type="dxa"/>
            <w:shd w:val="clear" w:color="auto" w:fill="auto"/>
            <w:noWrap/>
            <w:vAlign w:val="bottom"/>
          </w:tcPr>
          <w:p w14:paraId="2223B917" w14:textId="7248AA87" w:rsidR="00C6610F" w:rsidRPr="009F5148" w:rsidRDefault="00C6610F" w:rsidP="00C6610F">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vAlign w:val="bottom"/>
          </w:tcPr>
          <w:p w14:paraId="4F806133" w14:textId="78DB299E"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35,445,607</w:t>
            </w:r>
          </w:p>
        </w:tc>
      </w:tr>
      <w:tr w:rsidR="00C8093C" w:rsidRPr="002E1CA3" w14:paraId="4AD66A47" w14:textId="77777777" w:rsidTr="003D6287">
        <w:trPr>
          <w:trHeight w:val="375"/>
        </w:trPr>
        <w:tc>
          <w:tcPr>
            <w:tcW w:w="1555" w:type="dxa"/>
            <w:shd w:val="clear" w:color="auto" w:fill="auto"/>
            <w:noWrap/>
          </w:tcPr>
          <w:p w14:paraId="1CAEBC05" w14:textId="5B212D06" w:rsidR="00C8093C" w:rsidRPr="00AE55D5" w:rsidRDefault="00C8093C" w:rsidP="00C8093C">
            <w:pPr>
              <w:spacing w:after="0" w:line="240" w:lineRule="auto"/>
              <w:rPr>
                <w:rFonts w:ascii="Arial" w:hAnsi="Arial" w:cs="Arial"/>
                <w:sz w:val="16"/>
                <w:szCs w:val="16"/>
              </w:rPr>
            </w:pPr>
            <w:r w:rsidRPr="00AE55D5">
              <w:rPr>
                <w:rFonts w:ascii="Arial" w:hAnsi="Arial" w:cs="Arial"/>
                <w:sz w:val="16"/>
                <w:szCs w:val="16"/>
              </w:rPr>
              <w:t>65510760511</w:t>
            </w:r>
          </w:p>
        </w:tc>
        <w:tc>
          <w:tcPr>
            <w:tcW w:w="3402" w:type="dxa"/>
            <w:shd w:val="clear" w:color="auto" w:fill="auto"/>
            <w:noWrap/>
          </w:tcPr>
          <w:p w14:paraId="766FC31C" w14:textId="22C92D8D" w:rsidR="00C8093C" w:rsidRPr="00AE55D5" w:rsidRDefault="00C8093C" w:rsidP="00C8093C">
            <w:pPr>
              <w:spacing w:after="0" w:line="240" w:lineRule="auto"/>
              <w:rPr>
                <w:rFonts w:ascii="Arial" w:hAnsi="Arial" w:cs="Arial"/>
                <w:sz w:val="16"/>
                <w:szCs w:val="16"/>
              </w:rPr>
            </w:pPr>
            <w:r w:rsidRPr="00AE55D5">
              <w:rPr>
                <w:rFonts w:ascii="Arial" w:hAnsi="Arial" w:cs="Arial"/>
                <w:sz w:val="16"/>
                <w:szCs w:val="16"/>
              </w:rPr>
              <w:t>RECURSOS ESTATALES 2025</w:t>
            </w:r>
          </w:p>
        </w:tc>
        <w:tc>
          <w:tcPr>
            <w:tcW w:w="2835" w:type="dxa"/>
            <w:shd w:val="clear" w:color="auto" w:fill="auto"/>
            <w:noWrap/>
            <w:vAlign w:val="bottom"/>
          </w:tcPr>
          <w:p w14:paraId="389D0B53" w14:textId="3570C2D2" w:rsidR="00C8093C" w:rsidRPr="00AE55D5" w:rsidRDefault="00C8093C" w:rsidP="00C8093C">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tcPr>
          <w:p w14:paraId="7BC83642" w14:textId="41EEB726" w:rsidR="00C8093C" w:rsidRPr="00AE55D5" w:rsidRDefault="00C8093C" w:rsidP="00C8093C">
            <w:pPr>
              <w:spacing w:after="0" w:line="240" w:lineRule="auto"/>
              <w:jc w:val="center"/>
              <w:rPr>
                <w:rFonts w:ascii="Arial" w:hAnsi="Arial" w:cs="Arial"/>
                <w:sz w:val="16"/>
                <w:szCs w:val="16"/>
              </w:rPr>
            </w:pPr>
            <w:r w:rsidRPr="00AE55D5">
              <w:rPr>
                <w:rFonts w:ascii="Arial" w:hAnsi="Arial" w:cs="Arial"/>
                <w:sz w:val="16"/>
                <w:szCs w:val="16"/>
              </w:rPr>
              <w:t>57,794,493</w:t>
            </w:r>
          </w:p>
        </w:tc>
      </w:tr>
      <w:tr w:rsidR="00C8093C" w:rsidRPr="002E1CA3" w14:paraId="1BB62029" w14:textId="77777777" w:rsidTr="00B611BD">
        <w:trPr>
          <w:trHeight w:val="375"/>
        </w:trPr>
        <w:tc>
          <w:tcPr>
            <w:tcW w:w="1555" w:type="dxa"/>
            <w:shd w:val="clear" w:color="auto" w:fill="auto"/>
            <w:noWrap/>
            <w:vAlign w:val="bottom"/>
          </w:tcPr>
          <w:p w14:paraId="7857E6CC"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C8093C" w:rsidRPr="002E1CA3" w:rsidRDefault="00C8093C" w:rsidP="00C8093C">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835" w:type="dxa"/>
            <w:shd w:val="clear" w:color="auto" w:fill="auto"/>
            <w:noWrap/>
            <w:vAlign w:val="bottom"/>
          </w:tcPr>
          <w:p w14:paraId="6D08B334"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01CFCB47" w14:textId="77777777"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0ED1C1E3" w14:textId="77777777" w:rsidTr="00B611BD">
        <w:trPr>
          <w:trHeight w:val="375"/>
        </w:trPr>
        <w:tc>
          <w:tcPr>
            <w:tcW w:w="1555" w:type="dxa"/>
            <w:shd w:val="clear" w:color="auto" w:fill="auto"/>
            <w:noWrap/>
            <w:vAlign w:val="bottom"/>
          </w:tcPr>
          <w:p w14:paraId="4C1B618B"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179F646" w14:textId="77777777" w:rsidR="00C8093C" w:rsidRPr="009F5148" w:rsidRDefault="00C8093C" w:rsidP="00C8093C">
            <w:pPr>
              <w:spacing w:after="0" w:line="240" w:lineRule="auto"/>
              <w:rPr>
                <w:rFonts w:ascii="Arial" w:eastAsia="Times New Roman" w:hAnsi="Arial" w:cs="Arial"/>
                <w:b/>
                <w:bCs/>
                <w:sz w:val="16"/>
                <w:szCs w:val="16"/>
                <w:lang w:eastAsia="es-MX"/>
              </w:rPr>
            </w:pPr>
          </w:p>
        </w:tc>
        <w:tc>
          <w:tcPr>
            <w:tcW w:w="2835" w:type="dxa"/>
            <w:shd w:val="clear" w:color="auto" w:fill="auto"/>
            <w:noWrap/>
            <w:vAlign w:val="bottom"/>
          </w:tcPr>
          <w:p w14:paraId="4EE9C108"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789F356E" w14:textId="77777777"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0842300A" w14:textId="77777777" w:rsidTr="00B611BD">
        <w:trPr>
          <w:trHeight w:val="375"/>
        </w:trPr>
        <w:tc>
          <w:tcPr>
            <w:tcW w:w="1555" w:type="dxa"/>
            <w:shd w:val="clear" w:color="auto" w:fill="auto"/>
            <w:noWrap/>
            <w:vAlign w:val="bottom"/>
            <w:hideMark/>
          </w:tcPr>
          <w:p w14:paraId="6CA4273A"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50EE065E"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835" w:type="dxa"/>
            <w:shd w:val="clear" w:color="auto" w:fill="auto"/>
            <w:noWrap/>
            <w:vAlign w:val="bottom"/>
            <w:hideMark/>
          </w:tcPr>
          <w:p w14:paraId="3E1D9B82"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vAlign w:val="bottom"/>
            <w:hideMark/>
          </w:tcPr>
          <w:p w14:paraId="10E3A51E" w14:textId="0E2620E2"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1,462 </w:t>
            </w:r>
          </w:p>
        </w:tc>
      </w:tr>
      <w:tr w:rsidR="00C8093C" w:rsidRPr="002E1CA3" w14:paraId="27E033DA" w14:textId="77777777" w:rsidTr="00B611BD">
        <w:trPr>
          <w:trHeight w:val="375"/>
        </w:trPr>
        <w:tc>
          <w:tcPr>
            <w:tcW w:w="1555" w:type="dxa"/>
            <w:shd w:val="clear" w:color="auto" w:fill="auto"/>
            <w:noWrap/>
            <w:vAlign w:val="bottom"/>
            <w:hideMark/>
          </w:tcPr>
          <w:p w14:paraId="6E39B5B0"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3405563A"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835" w:type="dxa"/>
            <w:shd w:val="clear" w:color="auto" w:fill="auto"/>
            <w:noWrap/>
            <w:vAlign w:val="bottom"/>
            <w:hideMark/>
          </w:tcPr>
          <w:p w14:paraId="009BDEE6"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6C2BD2C" w14:textId="08C08E4F"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1,413,469 </w:t>
            </w:r>
          </w:p>
        </w:tc>
      </w:tr>
      <w:tr w:rsidR="00C8093C" w:rsidRPr="002E1CA3" w14:paraId="22BF6F4B" w14:textId="77777777" w:rsidTr="00B611BD">
        <w:trPr>
          <w:trHeight w:val="375"/>
        </w:trPr>
        <w:tc>
          <w:tcPr>
            <w:tcW w:w="1555" w:type="dxa"/>
            <w:shd w:val="clear" w:color="auto" w:fill="auto"/>
            <w:noWrap/>
            <w:vAlign w:val="bottom"/>
            <w:hideMark/>
          </w:tcPr>
          <w:p w14:paraId="5F3202BE"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178C400D"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835" w:type="dxa"/>
            <w:shd w:val="clear" w:color="auto" w:fill="auto"/>
            <w:noWrap/>
            <w:vAlign w:val="bottom"/>
            <w:hideMark/>
          </w:tcPr>
          <w:p w14:paraId="449E5A80"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A02A6A3" w14:textId="1142D2BD"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1,459,330 </w:t>
            </w:r>
          </w:p>
        </w:tc>
      </w:tr>
      <w:tr w:rsidR="00C8093C" w:rsidRPr="002E1CA3" w14:paraId="0E5F821F" w14:textId="77777777" w:rsidTr="00B611BD">
        <w:trPr>
          <w:trHeight w:val="375"/>
        </w:trPr>
        <w:tc>
          <w:tcPr>
            <w:tcW w:w="1555" w:type="dxa"/>
            <w:shd w:val="clear" w:color="auto" w:fill="auto"/>
            <w:noWrap/>
            <w:vAlign w:val="bottom"/>
            <w:hideMark/>
          </w:tcPr>
          <w:p w14:paraId="251D4CF1"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4345907F"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835" w:type="dxa"/>
            <w:shd w:val="clear" w:color="auto" w:fill="auto"/>
            <w:noWrap/>
            <w:vAlign w:val="bottom"/>
            <w:hideMark/>
          </w:tcPr>
          <w:p w14:paraId="34AA2EAE"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FCD9F26" w14:textId="21C57039"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1,181,294 </w:t>
            </w:r>
          </w:p>
        </w:tc>
      </w:tr>
      <w:tr w:rsidR="00C8093C" w:rsidRPr="002E1CA3" w14:paraId="5BE5F76F" w14:textId="77777777" w:rsidTr="00B611BD">
        <w:trPr>
          <w:trHeight w:val="375"/>
        </w:trPr>
        <w:tc>
          <w:tcPr>
            <w:tcW w:w="1555" w:type="dxa"/>
            <w:shd w:val="clear" w:color="auto" w:fill="auto"/>
            <w:noWrap/>
            <w:vAlign w:val="bottom"/>
            <w:hideMark/>
          </w:tcPr>
          <w:p w14:paraId="010FA8EC"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1CA1006C"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835" w:type="dxa"/>
            <w:shd w:val="clear" w:color="auto" w:fill="auto"/>
            <w:noWrap/>
            <w:vAlign w:val="bottom"/>
            <w:hideMark/>
          </w:tcPr>
          <w:p w14:paraId="57D1BBE8"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42288C7" w14:textId="460CD030"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-53,133</w:t>
            </w:r>
          </w:p>
        </w:tc>
      </w:tr>
      <w:tr w:rsidR="00C8093C" w:rsidRPr="002E1CA3" w14:paraId="68437750" w14:textId="77777777" w:rsidTr="00B611BD">
        <w:trPr>
          <w:trHeight w:val="375"/>
        </w:trPr>
        <w:tc>
          <w:tcPr>
            <w:tcW w:w="1555" w:type="dxa"/>
            <w:shd w:val="clear" w:color="auto" w:fill="auto"/>
            <w:noWrap/>
            <w:vAlign w:val="bottom"/>
            <w:hideMark/>
          </w:tcPr>
          <w:p w14:paraId="20523F8F" w14:textId="22661C4C"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6BF25FAE"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835" w:type="dxa"/>
            <w:shd w:val="clear" w:color="auto" w:fill="auto"/>
            <w:noWrap/>
            <w:vAlign w:val="bottom"/>
            <w:hideMark/>
          </w:tcPr>
          <w:p w14:paraId="2240329B" w14:textId="7A644B49"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E23622" w14:textId="12754F63"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13,97</w:t>
            </w:r>
            <w:r>
              <w:rPr>
                <w:rFonts w:ascii="Arial" w:hAnsi="Arial" w:cs="Arial"/>
                <w:sz w:val="16"/>
                <w:szCs w:val="16"/>
              </w:rPr>
              <w:t>8</w:t>
            </w:r>
            <w:r w:rsidRPr="00C6610F">
              <w:rPr>
                <w:rFonts w:ascii="Arial" w:hAnsi="Arial" w:cs="Arial"/>
                <w:sz w:val="16"/>
                <w:szCs w:val="16"/>
              </w:rPr>
              <w:t xml:space="preserve"> </w:t>
            </w:r>
          </w:p>
        </w:tc>
      </w:tr>
      <w:tr w:rsidR="00C8093C" w:rsidRPr="002E1CA3" w14:paraId="7DC21351" w14:textId="77777777" w:rsidTr="00B611BD">
        <w:trPr>
          <w:trHeight w:val="375"/>
        </w:trPr>
        <w:tc>
          <w:tcPr>
            <w:tcW w:w="1555" w:type="dxa"/>
            <w:shd w:val="clear" w:color="auto" w:fill="auto"/>
            <w:noWrap/>
            <w:vAlign w:val="bottom"/>
            <w:hideMark/>
          </w:tcPr>
          <w:p w14:paraId="7F452468" w14:textId="4FBD85AB"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52EA27CB" w:rsidR="00C8093C" w:rsidRPr="002E1CA3" w:rsidRDefault="00274F38"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835" w:type="dxa"/>
            <w:shd w:val="clear" w:color="auto" w:fill="auto"/>
            <w:noWrap/>
            <w:vAlign w:val="bottom"/>
            <w:hideMark/>
          </w:tcPr>
          <w:p w14:paraId="05905151" w14:textId="21C9E42E"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C8C4F12" w14:textId="4DA953EA"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103,556</w:t>
            </w:r>
          </w:p>
        </w:tc>
      </w:tr>
      <w:tr w:rsidR="00C8093C" w:rsidRPr="002E1CA3" w14:paraId="5407BB8F" w14:textId="77777777" w:rsidTr="00B611BD">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C8093C" w:rsidRPr="009F5148" w:rsidRDefault="00C8093C" w:rsidP="00C8093C">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7B6EB19D" w:rsidR="00C8093C" w:rsidRPr="009F5148" w:rsidRDefault="00274F38" w:rsidP="00C8093C">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C8093C" w:rsidRPr="002E1CA3" w:rsidRDefault="00C8093C" w:rsidP="00C8093C">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13F3707A"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99,260</w:t>
            </w:r>
          </w:p>
        </w:tc>
      </w:tr>
      <w:tr w:rsidR="00C8093C" w:rsidRPr="002E1CA3" w14:paraId="636A9002" w14:textId="77777777" w:rsidTr="00B611BD">
        <w:trPr>
          <w:trHeight w:val="375"/>
        </w:trPr>
        <w:tc>
          <w:tcPr>
            <w:tcW w:w="1555" w:type="dxa"/>
            <w:tcBorders>
              <w:top w:val="single" w:sz="4" w:space="0" w:color="auto"/>
              <w:bottom w:val="single" w:sz="4" w:space="0" w:color="auto"/>
            </w:tcBorders>
            <w:shd w:val="clear" w:color="auto" w:fill="auto"/>
            <w:noWrap/>
            <w:vAlign w:val="bottom"/>
          </w:tcPr>
          <w:p w14:paraId="4C573E11" w14:textId="05081F91" w:rsidR="00C8093C" w:rsidRPr="002E1CA3" w:rsidRDefault="00C8093C" w:rsidP="00C8093C">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510158944</w:t>
            </w:r>
          </w:p>
        </w:tc>
        <w:tc>
          <w:tcPr>
            <w:tcW w:w="3402" w:type="dxa"/>
            <w:tcBorders>
              <w:top w:val="single" w:sz="4" w:space="0" w:color="auto"/>
              <w:bottom w:val="single" w:sz="4" w:space="0" w:color="auto"/>
            </w:tcBorders>
            <w:shd w:val="clear" w:color="auto" w:fill="auto"/>
            <w:noWrap/>
            <w:vAlign w:val="bottom"/>
          </w:tcPr>
          <w:p w14:paraId="49F4F502" w14:textId="46060E2F" w:rsidR="00C8093C" w:rsidRDefault="00274F38" w:rsidP="00C8093C">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GASTO DE OPERACIÓN 202</w:t>
            </w:r>
            <w:r>
              <w:rPr>
                <w:rFonts w:ascii="Arial" w:hAnsi="Arial" w:cs="Arial"/>
                <w:sz w:val="16"/>
                <w:szCs w:val="16"/>
              </w:rPr>
              <w:t>4</w:t>
            </w:r>
          </w:p>
        </w:tc>
        <w:tc>
          <w:tcPr>
            <w:tcW w:w="2835" w:type="dxa"/>
            <w:tcBorders>
              <w:top w:val="single" w:sz="4" w:space="0" w:color="auto"/>
              <w:bottom w:val="single" w:sz="4" w:space="0" w:color="auto"/>
            </w:tcBorders>
            <w:shd w:val="clear" w:color="auto" w:fill="auto"/>
            <w:noWrap/>
            <w:vAlign w:val="bottom"/>
          </w:tcPr>
          <w:p w14:paraId="5568179B" w14:textId="15EA812A"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bottom w:val="single" w:sz="4" w:space="0" w:color="auto"/>
            </w:tcBorders>
            <w:shd w:val="clear" w:color="auto" w:fill="auto"/>
            <w:noWrap/>
            <w:vAlign w:val="bottom"/>
          </w:tcPr>
          <w:p w14:paraId="155E72E6" w14:textId="50249655"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204</w:t>
            </w:r>
          </w:p>
        </w:tc>
      </w:tr>
      <w:tr w:rsidR="00C8093C" w:rsidRPr="002E1CA3" w14:paraId="73DA8E6C" w14:textId="77777777" w:rsidTr="00B611BD">
        <w:trPr>
          <w:trHeight w:val="375"/>
        </w:trPr>
        <w:tc>
          <w:tcPr>
            <w:tcW w:w="1555" w:type="dxa"/>
            <w:tcBorders>
              <w:top w:val="nil"/>
              <w:bottom w:val="single" w:sz="4" w:space="0" w:color="auto"/>
            </w:tcBorders>
            <w:shd w:val="clear" w:color="auto" w:fill="auto"/>
            <w:noWrap/>
            <w:vAlign w:val="bottom"/>
          </w:tcPr>
          <w:p w14:paraId="2913C1C6" w14:textId="33AE4CD9" w:rsidR="00C8093C" w:rsidRPr="002E1CA3" w:rsidRDefault="00C8093C" w:rsidP="00C8093C">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75FD8FF5" w14:textId="037BE39D" w:rsidR="00C8093C" w:rsidRDefault="00274F38" w:rsidP="00C8093C">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1B88B1B4" w14:textId="4DCAD381"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6615F811" w14:textId="4A4BF788"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90,586</w:t>
            </w:r>
          </w:p>
        </w:tc>
      </w:tr>
      <w:tr w:rsidR="00C8093C" w:rsidRPr="002E1CA3" w14:paraId="4E328FED" w14:textId="77777777" w:rsidTr="00B611BD">
        <w:trPr>
          <w:trHeight w:val="375"/>
        </w:trPr>
        <w:tc>
          <w:tcPr>
            <w:tcW w:w="1555" w:type="dxa"/>
            <w:tcBorders>
              <w:top w:val="nil"/>
              <w:bottom w:val="single" w:sz="4" w:space="0" w:color="auto"/>
            </w:tcBorders>
            <w:shd w:val="clear" w:color="auto" w:fill="auto"/>
            <w:noWrap/>
            <w:vAlign w:val="bottom"/>
          </w:tcPr>
          <w:p w14:paraId="72294DCA" w14:textId="65928932" w:rsidR="00C8093C" w:rsidRPr="002E1CA3" w:rsidRDefault="00C8093C" w:rsidP="00C8093C">
            <w:pPr>
              <w:spacing w:after="0" w:line="240" w:lineRule="auto"/>
              <w:rPr>
                <w:rFonts w:ascii="Arial" w:eastAsia="Times New Roman" w:hAnsi="Arial" w:cs="Arial"/>
                <w:sz w:val="16"/>
                <w:szCs w:val="16"/>
                <w:lang w:eastAsia="es-MX"/>
              </w:rPr>
            </w:pPr>
            <w:r w:rsidRPr="007D2572">
              <w:rPr>
                <w:rFonts w:ascii="Arial" w:hAnsi="Arial" w:cs="Arial"/>
                <w:sz w:val="16"/>
                <w:szCs w:val="16"/>
              </w:rPr>
              <w:t>65510759775</w:t>
            </w:r>
          </w:p>
        </w:tc>
        <w:tc>
          <w:tcPr>
            <w:tcW w:w="3402" w:type="dxa"/>
            <w:tcBorders>
              <w:top w:val="nil"/>
              <w:bottom w:val="single" w:sz="4" w:space="0" w:color="auto"/>
            </w:tcBorders>
            <w:shd w:val="clear" w:color="auto" w:fill="auto"/>
            <w:noWrap/>
            <w:vAlign w:val="bottom"/>
          </w:tcPr>
          <w:p w14:paraId="359A3585" w14:textId="66409197" w:rsidR="00C8093C" w:rsidRDefault="00274F38" w:rsidP="00C8093C">
            <w:pPr>
              <w:spacing w:after="0" w:line="240" w:lineRule="auto"/>
              <w:rPr>
                <w:rFonts w:ascii="Arial" w:eastAsia="Times New Roman" w:hAnsi="Arial" w:cs="Arial"/>
                <w:b/>
                <w:bCs/>
                <w:sz w:val="16"/>
                <w:szCs w:val="16"/>
                <w:lang w:eastAsia="es-MX"/>
              </w:rPr>
            </w:pPr>
            <w:r w:rsidRPr="007D2572">
              <w:rPr>
                <w:rFonts w:ascii="Arial" w:hAnsi="Arial" w:cs="Arial"/>
                <w:sz w:val="16"/>
                <w:szCs w:val="16"/>
              </w:rPr>
              <w:t>USET FONE GASTO DE OPERACIÓN 2025</w:t>
            </w:r>
          </w:p>
        </w:tc>
        <w:tc>
          <w:tcPr>
            <w:tcW w:w="2835" w:type="dxa"/>
            <w:tcBorders>
              <w:top w:val="nil"/>
              <w:bottom w:val="single" w:sz="4" w:space="0" w:color="auto"/>
            </w:tcBorders>
            <w:shd w:val="clear" w:color="auto" w:fill="auto"/>
            <w:noWrap/>
            <w:vAlign w:val="bottom"/>
          </w:tcPr>
          <w:p w14:paraId="780401F6" w14:textId="5B4A287F"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4CCC219E" w14:textId="238F1775" w:rsidR="00C8093C" w:rsidRPr="00C6610F" w:rsidRDefault="00C8093C" w:rsidP="00C8093C">
            <w:pPr>
              <w:spacing w:after="0" w:line="240" w:lineRule="auto"/>
              <w:jc w:val="center"/>
              <w:rPr>
                <w:rFonts w:ascii="Arial" w:eastAsia="Times New Roman" w:hAnsi="Arial" w:cs="Arial"/>
                <w:sz w:val="16"/>
                <w:szCs w:val="16"/>
                <w:lang w:eastAsia="es-MX"/>
              </w:rPr>
            </w:pPr>
            <w:r w:rsidRPr="007D2572">
              <w:rPr>
                <w:rFonts w:ascii="Arial" w:hAnsi="Arial" w:cs="Arial"/>
                <w:sz w:val="16"/>
                <w:szCs w:val="16"/>
              </w:rPr>
              <w:t>23,375,925</w:t>
            </w:r>
          </w:p>
        </w:tc>
      </w:tr>
      <w:tr w:rsidR="00C8093C" w:rsidRPr="00C6610F" w14:paraId="390EF557" w14:textId="77777777" w:rsidTr="00D5306E">
        <w:trPr>
          <w:trHeight w:val="375"/>
        </w:trPr>
        <w:tc>
          <w:tcPr>
            <w:tcW w:w="1555" w:type="dxa"/>
            <w:tcBorders>
              <w:top w:val="nil"/>
              <w:bottom w:val="single" w:sz="4" w:space="0" w:color="auto"/>
            </w:tcBorders>
            <w:shd w:val="clear" w:color="auto" w:fill="auto"/>
            <w:noWrap/>
            <w:vAlign w:val="bottom"/>
          </w:tcPr>
          <w:p w14:paraId="7F274115" w14:textId="7117B97D" w:rsidR="00C8093C" w:rsidRPr="002E1CA3" w:rsidRDefault="00C8093C" w:rsidP="00C8093C">
            <w:pPr>
              <w:spacing w:after="0" w:line="240" w:lineRule="auto"/>
              <w:rPr>
                <w:rFonts w:ascii="Arial" w:eastAsia="Times New Roman" w:hAnsi="Arial" w:cs="Arial"/>
                <w:sz w:val="16"/>
                <w:szCs w:val="16"/>
                <w:lang w:eastAsia="es-MX"/>
              </w:rPr>
            </w:pPr>
            <w:r w:rsidRPr="007D2572">
              <w:rPr>
                <w:rFonts w:ascii="Arial" w:hAnsi="Arial" w:cs="Arial"/>
                <w:sz w:val="16"/>
                <w:szCs w:val="16"/>
              </w:rPr>
              <w:t>65510760204</w:t>
            </w:r>
          </w:p>
        </w:tc>
        <w:tc>
          <w:tcPr>
            <w:tcW w:w="3402" w:type="dxa"/>
            <w:tcBorders>
              <w:top w:val="nil"/>
              <w:bottom w:val="single" w:sz="4" w:space="0" w:color="auto"/>
            </w:tcBorders>
            <w:shd w:val="clear" w:color="auto" w:fill="auto"/>
            <w:noWrap/>
            <w:vAlign w:val="bottom"/>
          </w:tcPr>
          <w:p w14:paraId="1FF8C2C2" w14:textId="60190FFD" w:rsidR="00C8093C" w:rsidRDefault="00274F38" w:rsidP="00C8093C">
            <w:pPr>
              <w:spacing w:after="0" w:line="240" w:lineRule="auto"/>
              <w:rPr>
                <w:rFonts w:ascii="Arial" w:eastAsia="Times New Roman" w:hAnsi="Arial" w:cs="Arial"/>
                <w:b/>
                <w:bCs/>
                <w:sz w:val="16"/>
                <w:szCs w:val="16"/>
                <w:lang w:eastAsia="es-MX"/>
              </w:rPr>
            </w:pPr>
            <w:r w:rsidRPr="007D2572">
              <w:rPr>
                <w:rFonts w:ascii="Arial" w:hAnsi="Arial" w:cs="Arial"/>
                <w:sz w:val="16"/>
                <w:szCs w:val="16"/>
              </w:rPr>
              <w:t>USET FONE OTROS DE GASTO CORRIENTE 2025</w:t>
            </w:r>
          </w:p>
        </w:tc>
        <w:tc>
          <w:tcPr>
            <w:tcW w:w="2835" w:type="dxa"/>
            <w:tcBorders>
              <w:top w:val="nil"/>
              <w:bottom w:val="single" w:sz="4" w:space="0" w:color="auto"/>
            </w:tcBorders>
            <w:shd w:val="clear" w:color="auto" w:fill="auto"/>
            <w:noWrap/>
            <w:vAlign w:val="bottom"/>
          </w:tcPr>
          <w:p w14:paraId="25545755"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2FA71CF7" w14:textId="2A2A73B8" w:rsidR="00C8093C" w:rsidRPr="00C6610F" w:rsidRDefault="00C8093C"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0</w:t>
            </w:r>
            <w:r w:rsidRPr="00C6610F">
              <w:rPr>
                <w:rFonts w:ascii="Arial" w:hAnsi="Arial" w:cs="Arial"/>
                <w:sz w:val="16"/>
                <w:szCs w:val="16"/>
              </w:rPr>
              <w:t xml:space="preserve"> </w:t>
            </w:r>
          </w:p>
        </w:tc>
      </w:tr>
      <w:tr w:rsidR="00C8093C" w:rsidRPr="002E1CA3" w14:paraId="643C1489" w14:textId="77777777" w:rsidTr="00B611BD">
        <w:trPr>
          <w:trHeight w:val="375"/>
        </w:trPr>
        <w:tc>
          <w:tcPr>
            <w:tcW w:w="1555" w:type="dxa"/>
            <w:tcBorders>
              <w:top w:val="nil"/>
              <w:bottom w:val="single" w:sz="4" w:space="0" w:color="auto"/>
            </w:tcBorders>
            <w:shd w:val="clear" w:color="auto" w:fill="auto"/>
            <w:noWrap/>
            <w:vAlign w:val="bottom"/>
          </w:tcPr>
          <w:p w14:paraId="6FD4A656" w14:textId="2E4F0E25" w:rsidR="00C8093C" w:rsidRPr="009F5148" w:rsidRDefault="00C8093C" w:rsidP="00C8093C">
            <w:pPr>
              <w:spacing w:after="0" w:line="240" w:lineRule="auto"/>
              <w:rPr>
                <w:rFonts w:ascii="Arial" w:hAnsi="Arial" w:cs="Arial"/>
                <w:sz w:val="16"/>
                <w:szCs w:val="16"/>
              </w:rPr>
            </w:pPr>
            <w:r w:rsidRPr="007D2572">
              <w:rPr>
                <w:rFonts w:ascii="Arial" w:hAnsi="Arial" w:cs="Arial"/>
                <w:sz w:val="16"/>
                <w:szCs w:val="16"/>
              </w:rPr>
              <w:t>65510840118</w:t>
            </w:r>
          </w:p>
        </w:tc>
        <w:tc>
          <w:tcPr>
            <w:tcW w:w="3402" w:type="dxa"/>
            <w:tcBorders>
              <w:top w:val="nil"/>
              <w:bottom w:val="single" w:sz="4" w:space="0" w:color="auto"/>
            </w:tcBorders>
            <w:shd w:val="clear" w:color="auto" w:fill="auto"/>
            <w:noWrap/>
            <w:vAlign w:val="bottom"/>
          </w:tcPr>
          <w:p w14:paraId="4BFE2874" w14:textId="29EA79D2" w:rsidR="00C8093C" w:rsidRPr="009F5148" w:rsidRDefault="00274F38" w:rsidP="00C8093C">
            <w:pPr>
              <w:spacing w:after="0" w:line="240" w:lineRule="auto"/>
              <w:rPr>
                <w:rFonts w:ascii="Arial" w:hAnsi="Arial" w:cs="Arial"/>
                <w:sz w:val="16"/>
                <w:szCs w:val="16"/>
              </w:rPr>
            </w:pPr>
            <w:r w:rsidRPr="007D2572">
              <w:rPr>
                <w:rFonts w:ascii="Arial" w:hAnsi="Arial" w:cs="Arial"/>
                <w:sz w:val="16"/>
                <w:szCs w:val="16"/>
              </w:rPr>
              <w:t>USET REINTEGROS FONE 2025</w:t>
            </w:r>
          </w:p>
        </w:tc>
        <w:tc>
          <w:tcPr>
            <w:tcW w:w="2835" w:type="dxa"/>
            <w:tcBorders>
              <w:top w:val="nil"/>
              <w:bottom w:val="single" w:sz="4" w:space="0" w:color="auto"/>
            </w:tcBorders>
            <w:shd w:val="clear" w:color="auto" w:fill="auto"/>
            <w:noWrap/>
            <w:vAlign w:val="bottom"/>
          </w:tcPr>
          <w:p w14:paraId="7062C3AD" w14:textId="6CF9D3BA"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17F9C660" w14:textId="1748D243" w:rsidR="00C8093C" w:rsidRPr="00C6610F" w:rsidRDefault="00C8093C" w:rsidP="00C8093C">
            <w:pPr>
              <w:spacing w:after="0" w:line="240" w:lineRule="auto"/>
              <w:jc w:val="center"/>
              <w:rPr>
                <w:rFonts w:ascii="Arial" w:hAnsi="Arial" w:cs="Arial"/>
                <w:sz w:val="16"/>
                <w:szCs w:val="16"/>
              </w:rPr>
            </w:pPr>
            <w:r w:rsidRPr="007D2572">
              <w:rPr>
                <w:rFonts w:ascii="Arial" w:hAnsi="Arial" w:cs="Arial"/>
                <w:sz w:val="16"/>
                <w:szCs w:val="16"/>
              </w:rPr>
              <w:t>144,262</w:t>
            </w:r>
          </w:p>
        </w:tc>
      </w:tr>
      <w:tr w:rsidR="00C8093C" w:rsidRPr="002E1CA3" w14:paraId="2A0C7E6D" w14:textId="77777777" w:rsidTr="00B611BD">
        <w:trPr>
          <w:trHeight w:val="375"/>
        </w:trPr>
        <w:tc>
          <w:tcPr>
            <w:tcW w:w="1555" w:type="dxa"/>
            <w:tcBorders>
              <w:top w:val="nil"/>
              <w:bottom w:val="single" w:sz="4" w:space="0" w:color="auto"/>
            </w:tcBorders>
            <w:shd w:val="clear" w:color="auto" w:fill="auto"/>
            <w:noWrap/>
            <w:vAlign w:val="bottom"/>
          </w:tcPr>
          <w:p w14:paraId="7BF13969" w14:textId="77777777" w:rsidR="00C8093C" w:rsidRDefault="00C8093C" w:rsidP="00C8093C">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1D8E08F7" w14:textId="77777777" w:rsidR="00C8093C" w:rsidRDefault="00C8093C" w:rsidP="00C8093C">
            <w:pPr>
              <w:spacing w:after="0" w:line="240" w:lineRule="auto"/>
              <w:rPr>
                <w:rFonts w:ascii="Arial" w:eastAsia="Times New Roman" w:hAnsi="Arial" w:cs="Arial"/>
                <w:b/>
                <w:bCs/>
                <w:sz w:val="16"/>
                <w:szCs w:val="16"/>
                <w:lang w:eastAsia="es-MX"/>
              </w:rPr>
            </w:pPr>
          </w:p>
          <w:p w14:paraId="70346F3F" w14:textId="6CFAA13A" w:rsidR="00C8093C" w:rsidRDefault="00C8093C" w:rsidP="00C8093C">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835" w:type="dxa"/>
            <w:tcBorders>
              <w:top w:val="nil"/>
              <w:bottom w:val="single" w:sz="4" w:space="0" w:color="auto"/>
            </w:tcBorders>
            <w:shd w:val="clear" w:color="auto" w:fill="auto"/>
            <w:noWrap/>
            <w:vAlign w:val="bottom"/>
          </w:tcPr>
          <w:p w14:paraId="269CB8B4" w14:textId="77777777" w:rsidR="00C8093C" w:rsidRPr="002E1CA3" w:rsidRDefault="00C8093C" w:rsidP="00C8093C">
            <w:pPr>
              <w:spacing w:after="0" w:line="240" w:lineRule="auto"/>
              <w:rPr>
                <w:rFonts w:ascii="Arial" w:eastAsia="Times New Roman" w:hAnsi="Arial" w:cs="Arial"/>
                <w:sz w:val="16"/>
                <w:szCs w:val="16"/>
                <w:lang w:eastAsia="es-MX"/>
              </w:rPr>
            </w:pPr>
          </w:p>
        </w:tc>
        <w:tc>
          <w:tcPr>
            <w:tcW w:w="1568" w:type="dxa"/>
            <w:tcBorders>
              <w:top w:val="nil"/>
              <w:bottom w:val="single" w:sz="4" w:space="0" w:color="auto"/>
            </w:tcBorders>
            <w:shd w:val="clear" w:color="auto" w:fill="auto"/>
            <w:noWrap/>
          </w:tcPr>
          <w:p w14:paraId="65668BC2" w14:textId="77777777" w:rsidR="00C8093C" w:rsidRPr="00E62511" w:rsidRDefault="00C8093C" w:rsidP="00C8093C">
            <w:pPr>
              <w:spacing w:after="0" w:line="240" w:lineRule="auto"/>
              <w:jc w:val="center"/>
              <w:rPr>
                <w:rFonts w:ascii="Arial" w:eastAsia="Times New Roman" w:hAnsi="Arial" w:cs="Arial"/>
                <w:sz w:val="16"/>
                <w:szCs w:val="16"/>
                <w:lang w:eastAsia="es-MX"/>
              </w:rPr>
            </w:pPr>
          </w:p>
        </w:tc>
      </w:tr>
      <w:tr w:rsidR="00C8093C" w:rsidRPr="002E1CA3" w14:paraId="54440FEF" w14:textId="77777777" w:rsidTr="00B611BD">
        <w:trPr>
          <w:trHeight w:val="375"/>
        </w:trPr>
        <w:tc>
          <w:tcPr>
            <w:tcW w:w="1555" w:type="dxa"/>
            <w:tcBorders>
              <w:top w:val="nil"/>
              <w:bottom w:val="single" w:sz="4" w:space="0" w:color="auto"/>
            </w:tcBorders>
            <w:shd w:val="clear" w:color="auto" w:fill="auto"/>
            <w:noWrap/>
            <w:vAlign w:val="bottom"/>
          </w:tcPr>
          <w:p w14:paraId="376B12BB" w14:textId="77777777" w:rsidR="00C8093C" w:rsidRDefault="00C8093C" w:rsidP="00C8093C">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21BA70F8" w14:textId="77777777" w:rsidR="00C8093C" w:rsidRDefault="00C8093C" w:rsidP="00C8093C">
            <w:pPr>
              <w:spacing w:after="0" w:line="240" w:lineRule="auto"/>
              <w:rPr>
                <w:rFonts w:ascii="Arial" w:eastAsia="Times New Roman" w:hAnsi="Arial" w:cs="Arial"/>
                <w:b/>
                <w:bCs/>
                <w:sz w:val="16"/>
                <w:szCs w:val="16"/>
                <w:lang w:eastAsia="es-MX"/>
              </w:rPr>
            </w:pPr>
          </w:p>
        </w:tc>
        <w:tc>
          <w:tcPr>
            <w:tcW w:w="2835" w:type="dxa"/>
            <w:tcBorders>
              <w:top w:val="nil"/>
              <w:bottom w:val="single" w:sz="4" w:space="0" w:color="auto"/>
            </w:tcBorders>
            <w:shd w:val="clear" w:color="auto" w:fill="auto"/>
            <w:noWrap/>
            <w:vAlign w:val="bottom"/>
          </w:tcPr>
          <w:p w14:paraId="088C9631" w14:textId="77777777" w:rsidR="00C8093C" w:rsidRPr="002E1CA3" w:rsidRDefault="00C8093C" w:rsidP="00C8093C">
            <w:pPr>
              <w:spacing w:after="0" w:line="240" w:lineRule="auto"/>
              <w:rPr>
                <w:rFonts w:ascii="Arial" w:eastAsia="Times New Roman" w:hAnsi="Arial" w:cs="Arial"/>
                <w:sz w:val="16"/>
                <w:szCs w:val="16"/>
                <w:lang w:eastAsia="es-MX"/>
              </w:rPr>
            </w:pPr>
          </w:p>
        </w:tc>
        <w:tc>
          <w:tcPr>
            <w:tcW w:w="1568" w:type="dxa"/>
            <w:tcBorders>
              <w:top w:val="nil"/>
              <w:bottom w:val="single" w:sz="4" w:space="0" w:color="auto"/>
            </w:tcBorders>
            <w:shd w:val="clear" w:color="auto" w:fill="auto"/>
            <w:noWrap/>
          </w:tcPr>
          <w:p w14:paraId="146A7CD7" w14:textId="77777777" w:rsidR="00C8093C" w:rsidRPr="00E62511" w:rsidRDefault="00C8093C" w:rsidP="00C8093C">
            <w:pPr>
              <w:spacing w:after="0" w:line="240" w:lineRule="auto"/>
              <w:jc w:val="center"/>
              <w:rPr>
                <w:rFonts w:ascii="Arial" w:eastAsia="Times New Roman" w:hAnsi="Arial" w:cs="Arial"/>
                <w:sz w:val="16"/>
                <w:szCs w:val="16"/>
                <w:lang w:eastAsia="es-MX"/>
              </w:rPr>
            </w:pPr>
          </w:p>
        </w:tc>
      </w:tr>
      <w:tr w:rsidR="00C8093C" w:rsidRPr="002E1CA3" w14:paraId="2497283D" w14:textId="77777777" w:rsidTr="00B611BD">
        <w:trPr>
          <w:trHeight w:val="375"/>
        </w:trPr>
        <w:tc>
          <w:tcPr>
            <w:tcW w:w="1555" w:type="dxa"/>
            <w:tcBorders>
              <w:bottom w:val="single" w:sz="4" w:space="0" w:color="auto"/>
            </w:tcBorders>
            <w:shd w:val="clear" w:color="auto" w:fill="auto"/>
            <w:noWrap/>
            <w:vAlign w:val="bottom"/>
          </w:tcPr>
          <w:p w14:paraId="4073D99A" w14:textId="1715F3E1"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835" w:type="dxa"/>
            <w:tcBorders>
              <w:bottom w:val="single" w:sz="4" w:space="0" w:color="auto"/>
            </w:tcBorders>
            <w:shd w:val="clear" w:color="auto" w:fill="auto"/>
            <w:noWrap/>
            <w:vAlign w:val="bottom"/>
          </w:tcPr>
          <w:p w14:paraId="56D25C35" w14:textId="04424DF2"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5F283571" w14:textId="41520FF0" w:rsidR="00C8093C" w:rsidRPr="00C6610F" w:rsidRDefault="00C8093C" w:rsidP="00C8093C">
            <w:pPr>
              <w:spacing w:after="0" w:line="240" w:lineRule="auto"/>
              <w:jc w:val="center"/>
              <w:rPr>
                <w:rFonts w:ascii="Arial" w:hAnsi="Arial" w:cs="Arial"/>
                <w:sz w:val="16"/>
                <w:szCs w:val="16"/>
              </w:rPr>
            </w:pPr>
            <w:r w:rsidRPr="00C6610F">
              <w:rPr>
                <w:rFonts w:ascii="Arial" w:hAnsi="Arial" w:cs="Arial"/>
                <w:sz w:val="16"/>
                <w:szCs w:val="16"/>
              </w:rPr>
              <w:t>43,3</w:t>
            </w:r>
            <w:r>
              <w:rPr>
                <w:rFonts w:ascii="Arial" w:hAnsi="Arial" w:cs="Arial"/>
                <w:sz w:val="16"/>
                <w:szCs w:val="16"/>
              </w:rPr>
              <w:t>68</w:t>
            </w:r>
            <w:r w:rsidRPr="00C6610F">
              <w:rPr>
                <w:rFonts w:ascii="Arial" w:hAnsi="Arial" w:cs="Arial"/>
                <w:sz w:val="16"/>
                <w:szCs w:val="16"/>
              </w:rPr>
              <w:t xml:space="preserve"> </w:t>
            </w:r>
          </w:p>
        </w:tc>
      </w:tr>
      <w:tr w:rsidR="00C8093C" w:rsidRPr="002E1CA3" w14:paraId="6AE47E4F" w14:textId="77777777" w:rsidTr="00B611BD">
        <w:trPr>
          <w:trHeight w:val="375"/>
        </w:trPr>
        <w:tc>
          <w:tcPr>
            <w:tcW w:w="1555" w:type="dxa"/>
            <w:tcBorders>
              <w:bottom w:val="single" w:sz="4" w:space="0" w:color="auto"/>
            </w:tcBorders>
            <w:shd w:val="clear" w:color="auto" w:fill="auto"/>
            <w:noWrap/>
            <w:vAlign w:val="bottom"/>
            <w:hideMark/>
          </w:tcPr>
          <w:p w14:paraId="1AC43C4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835" w:type="dxa"/>
            <w:tcBorders>
              <w:bottom w:val="single" w:sz="4" w:space="0" w:color="auto"/>
            </w:tcBorders>
            <w:shd w:val="clear" w:color="auto" w:fill="auto"/>
            <w:noWrap/>
            <w:vAlign w:val="bottom"/>
            <w:hideMark/>
          </w:tcPr>
          <w:p w14:paraId="36C356A5"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hideMark/>
          </w:tcPr>
          <w:p w14:paraId="7EDFCDBB" w14:textId="069E83A1"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29,2</w:t>
            </w:r>
            <w:r>
              <w:rPr>
                <w:rFonts w:ascii="Arial" w:hAnsi="Arial" w:cs="Arial"/>
                <w:sz w:val="16"/>
                <w:szCs w:val="16"/>
              </w:rPr>
              <w:t>61</w:t>
            </w:r>
            <w:r w:rsidRPr="00C6610F">
              <w:rPr>
                <w:rFonts w:ascii="Arial" w:hAnsi="Arial" w:cs="Arial"/>
                <w:sz w:val="16"/>
                <w:szCs w:val="16"/>
              </w:rPr>
              <w:t xml:space="preserve"> </w:t>
            </w:r>
          </w:p>
        </w:tc>
      </w:tr>
      <w:tr w:rsidR="00C8093C" w:rsidRPr="002E1CA3" w14:paraId="53F4CCA3" w14:textId="77777777" w:rsidTr="00B611BD">
        <w:trPr>
          <w:trHeight w:val="375"/>
        </w:trPr>
        <w:tc>
          <w:tcPr>
            <w:tcW w:w="1555" w:type="dxa"/>
            <w:tcBorders>
              <w:top w:val="single" w:sz="4" w:space="0" w:color="auto"/>
            </w:tcBorders>
            <w:shd w:val="clear" w:color="auto" w:fill="auto"/>
            <w:noWrap/>
            <w:vAlign w:val="bottom"/>
            <w:hideMark/>
          </w:tcPr>
          <w:p w14:paraId="5ACE94CF"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835" w:type="dxa"/>
            <w:tcBorders>
              <w:top w:val="single" w:sz="4" w:space="0" w:color="auto"/>
            </w:tcBorders>
            <w:shd w:val="clear" w:color="auto" w:fill="auto"/>
            <w:noWrap/>
            <w:vAlign w:val="bottom"/>
            <w:hideMark/>
          </w:tcPr>
          <w:p w14:paraId="398B7CE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hideMark/>
          </w:tcPr>
          <w:p w14:paraId="3744581B" w14:textId="57DA6E10"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72,</w:t>
            </w:r>
            <w:r>
              <w:rPr>
                <w:rFonts w:ascii="Arial" w:hAnsi="Arial" w:cs="Arial"/>
                <w:sz w:val="16"/>
                <w:szCs w:val="16"/>
              </w:rPr>
              <w:t>903</w:t>
            </w:r>
            <w:r w:rsidRPr="00C6610F">
              <w:rPr>
                <w:rFonts w:ascii="Arial" w:hAnsi="Arial" w:cs="Arial"/>
                <w:sz w:val="16"/>
                <w:szCs w:val="16"/>
              </w:rPr>
              <w:t xml:space="preserve"> </w:t>
            </w:r>
          </w:p>
        </w:tc>
      </w:tr>
      <w:tr w:rsidR="00C8093C" w:rsidRPr="002E1CA3" w14:paraId="60868FB4" w14:textId="77777777" w:rsidTr="00B611BD">
        <w:trPr>
          <w:trHeight w:val="375"/>
        </w:trPr>
        <w:tc>
          <w:tcPr>
            <w:tcW w:w="1555" w:type="dxa"/>
            <w:shd w:val="clear" w:color="auto" w:fill="auto"/>
            <w:noWrap/>
            <w:vAlign w:val="bottom"/>
            <w:hideMark/>
          </w:tcPr>
          <w:p w14:paraId="715B7855"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835" w:type="dxa"/>
            <w:shd w:val="clear" w:color="auto" w:fill="auto"/>
            <w:noWrap/>
            <w:vAlign w:val="bottom"/>
            <w:hideMark/>
          </w:tcPr>
          <w:p w14:paraId="524621F7"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791D433" w14:textId="479AE230" w:rsidR="00C8093C" w:rsidRPr="00C6610F" w:rsidRDefault="00C8093C" w:rsidP="00C8093C">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1,</w:t>
            </w:r>
            <w:r>
              <w:rPr>
                <w:rFonts w:ascii="Arial" w:hAnsi="Arial" w:cs="Arial"/>
                <w:sz w:val="16"/>
                <w:szCs w:val="16"/>
              </w:rPr>
              <w:t>634</w:t>
            </w:r>
            <w:r w:rsidRPr="00C6610F">
              <w:rPr>
                <w:rFonts w:ascii="Arial" w:hAnsi="Arial" w:cs="Arial"/>
                <w:sz w:val="16"/>
                <w:szCs w:val="16"/>
              </w:rPr>
              <w:t>,</w:t>
            </w:r>
            <w:r>
              <w:rPr>
                <w:rFonts w:ascii="Arial" w:hAnsi="Arial" w:cs="Arial"/>
                <w:sz w:val="16"/>
                <w:szCs w:val="16"/>
              </w:rPr>
              <w:t>321</w:t>
            </w:r>
            <w:r w:rsidRPr="00C6610F">
              <w:rPr>
                <w:rFonts w:ascii="Arial" w:hAnsi="Arial" w:cs="Arial"/>
                <w:sz w:val="16"/>
                <w:szCs w:val="16"/>
              </w:rPr>
              <w:t xml:space="preserve"> </w:t>
            </w:r>
          </w:p>
        </w:tc>
      </w:tr>
      <w:tr w:rsidR="00C8093C" w:rsidRPr="002E1CA3" w14:paraId="529E3373" w14:textId="77777777" w:rsidTr="00B611BD">
        <w:trPr>
          <w:trHeight w:val="375"/>
        </w:trPr>
        <w:tc>
          <w:tcPr>
            <w:tcW w:w="1555" w:type="dxa"/>
            <w:shd w:val="clear" w:color="auto" w:fill="auto"/>
            <w:noWrap/>
            <w:vAlign w:val="bottom"/>
            <w:hideMark/>
          </w:tcPr>
          <w:p w14:paraId="2543CAC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835" w:type="dxa"/>
            <w:shd w:val="clear" w:color="auto" w:fill="auto"/>
            <w:noWrap/>
            <w:vAlign w:val="bottom"/>
            <w:hideMark/>
          </w:tcPr>
          <w:p w14:paraId="7530FB87"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2E4F1E" w14:textId="4E2CA706" w:rsidR="00C8093C" w:rsidRPr="00C6610F" w:rsidRDefault="00C8093C"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3</w:t>
            </w:r>
            <w:r w:rsidRPr="00C6610F">
              <w:rPr>
                <w:rFonts w:ascii="Arial" w:hAnsi="Arial" w:cs="Arial"/>
                <w:sz w:val="16"/>
                <w:szCs w:val="16"/>
              </w:rPr>
              <w:t>1</w:t>
            </w:r>
            <w:r>
              <w:rPr>
                <w:rFonts w:ascii="Arial" w:hAnsi="Arial" w:cs="Arial"/>
                <w:sz w:val="16"/>
                <w:szCs w:val="16"/>
              </w:rPr>
              <w:t>2</w:t>
            </w:r>
            <w:r w:rsidRPr="00C6610F">
              <w:rPr>
                <w:rFonts w:ascii="Arial" w:hAnsi="Arial" w:cs="Arial"/>
                <w:sz w:val="16"/>
                <w:szCs w:val="16"/>
              </w:rPr>
              <w:t>,3</w:t>
            </w:r>
            <w:r>
              <w:rPr>
                <w:rFonts w:ascii="Arial" w:hAnsi="Arial" w:cs="Arial"/>
                <w:sz w:val="16"/>
                <w:szCs w:val="16"/>
              </w:rPr>
              <w:t>64</w:t>
            </w:r>
          </w:p>
        </w:tc>
      </w:tr>
      <w:tr w:rsidR="00C8093C" w:rsidRPr="002E1CA3" w14:paraId="4C18FAC2" w14:textId="77777777" w:rsidTr="00B611BD">
        <w:trPr>
          <w:trHeight w:val="375"/>
        </w:trPr>
        <w:tc>
          <w:tcPr>
            <w:tcW w:w="1555" w:type="dxa"/>
            <w:shd w:val="clear" w:color="auto" w:fill="auto"/>
            <w:noWrap/>
            <w:vAlign w:val="bottom"/>
            <w:hideMark/>
          </w:tcPr>
          <w:p w14:paraId="1A289EDE"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835" w:type="dxa"/>
            <w:shd w:val="clear" w:color="auto" w:fill="auto"/>
            <w:noWrap/>
            <w:vAlign w:val="bottom"/>
            <w:hideMark/>
          </w:tcPr>
          <w:p w14:paraId="377A93A6"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47F20C4" w14:textId="1100573A" w:rsidR="00C8093C" w:rsidRPr="00C6610F" w:rsidRDefault="00C8093C"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2,586</w:t>
            </w:r>
            <w:r w:rsidRPr="00C6610F">
              <w:rPr>
                <w:rFonts w:ascii="Arial" w:hAnsi="Arial" w:cs="Arial"/>
                <w:sz w:val="16"/>
                <w:szCs w:val="16"/>
              </w:rPr>
              <w:t xml:space="preserve"> </w:t>
            </w:r>
          </w:p>
        </w:tc>
      </w:tr>
      <w:tr w:rsidR="00C8093C" w:rsidRPr="002E1CA3" w14:paraId="2AA04B54" w14:textId="77777777" w:rsidTr="00B611BD">
        <w:trPr>
          <w:trHeight w:val="375"/>
        </w:trPr>
        <w:tc>
          <w:tcPr>
            <w:tcW w:w="1555" w:type="dxa"/>
            <w:shd w:val="clear" w:color="auto" w:fill="auto"/>
            <w:noWrap/>
            <w:vAlign w:val="bottom"/>
            <w:hideMark/>
          </w:tcPr>
          <w:p w14:paraId="7558D28B"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835" w:type="dxa"/>
            <w:shd w:val="clear" w:color="auto" w:fill="auto"/>
            <w:noWrap/>
            <w:vAlign w:val="bottom"/>
            <w:hideMark/>
          </w:tcPr>
          <w:p w14:paraId="5EB675F3"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8D7D202" w14:textId="664C3B2E" w:rsidR="00C8093C" w:rsidRPr="00C6610F" w:rsidRDefault="00C8093C"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145,948</w:t>
            </w:r>
            <w:r w:rsidRPr="00C6610F">
              <w:rPr>
                <w:rFonts w:ascii="Arial" w:hAnsi="Arial" w:cs="Arial"/>
                <w:sz w:val="16"/>
                <w:szCs w:val="16"/>
              </w:rPr>
              <w:t xml:space="preserve"> </w:t>
            </w:r>
          </w:p>
        </w:tc>
      </w:tr>
      <w:tr w:rsidR="00C8093C" w:rsidRPr="002E1CA3" w14:paraId="2D66C82F" w14:textId="77777777" w:rsidTr="00B611BD">
        <w:trPr>
          <w:trHeight w:val="375"/>
        </w:trPr>
        <w:tc>
          <w:tcPr>
            <w:tcW w:w="1555" w:type="dxa"/>
            <w:shd w:val="clear" w:color="auto" w:fill="auto"/>
            <w:noWrap/>
            <w:vAlign w:val="bottom"/>
          </w:tcPr>
          <w:p w14:paraId="5C4D3634" w14:textId="49F58F43" w:rsidR="00C8093C" w:rsidRPr="00C6610F" w:rsidRDefault="00C8093C" w:rsidP="00C8093C">
            <w:pPr>
              <w:spacing w:after="0" w:line="240" w:lineRule="auto"/>
              <w:rPr>
                <w:rFonts w:ascii="Arial" w:eastAsia="Times New Roman" w:hAnsi="Arial" w:cs="Arial"/>
                <w:sz w:val="16"/>
                <w:szCs w:val="16"/>
                <w:lang w:eastAsia="es-MX"/>
              </w:rPr>
            </w:pPr>
            <w:r w:rsidRPr="00C6610F">
              <w:rPr>
                <w:rFonts w:ascii="Arial" w:hAnsi="Arial" w:cs="Arial"/>
                <w:sz w:val="16"/>
                <w:szCs w:val="16"/>
              </w:rPr>
              <w:t>65510675123</w:t>
            </w:r>
          </w:p>
        </w:tc>
        <w:tc>
          <w:tcPr>
            <w:tcW w:w="3402" w:type="dxa"/>
            <w:shd w:val="clear" w:color="auto" w:fill="auto"/>
            <w:noWrap/>
            <w:vAlign w:val="bottom"/>
          </w:tcPr>
          <w:p w14:paraId="1925511E" w14:textId="6C85D321" w:rsidR="00C8093C" w:rsidRPr="00C6610F" w:rsidRDefault="00C8093C" w:rsidP="00C8093C">
            <w:pPr>
              <w:spacing w:after="0" w:line="240" w:lineRule="auto"/>
              <w:rPr>
                <w:rFonts w:ascii="Arial" w:eastAsia="Times New Roman" w:hAnsi="Arial" w:cs="Arial"/>
                <w:sz w:val="16"/>
                <w:szCs w:val="16"/>
                <w:lang w:eastAsia="es-MX"/>
              </w:rPr>
            </w:pPr>
            <w:r w:rsidRPr="00C6610F">
              <w:rPr>
                <w:rFonts w:ascii="Arial" w:hAnsi="Arial" w:cs="Arial"/>
                <w:sz w:val="16"/>
                <w:szCs w:val="16"/>
              </w:rPr>
              <w:t>RECURSOS ESTATALES POR RECAUDAR 2024</w:t>
            </w:r>
          </w:p>
        </w:tc>
        <w:tc>
          <w:tcPr>
            <w:tcW w:w="2835" w:type="dxa"/>
            <w:shd w:val="clear" w:color="auto" w:fill="auto"/>
            <w:noWrap/>
            <w:vAlign w:val="bottom"/>
          </w:tcPr>
          <w:p w14:paraId="47A5B8C6" w14:textId="6501985D" w:rsidR="00C8093C" w:rsidRPr="00C6610F" w:rsidRDefault="00C8093C" w:rsidP="00C8093C">
            <w:pPr>
              <w:spacing w:after="0" w:line="240" w:lineRule="auto"/>
              <w:rPr>
                <w:rFonts w:ascii="Arial" w:eastAsia="Times New Roman" w:hAnsi="Arial" w:cs="Arial"/>
                <w:sz w:val="16"/>
                <w:szCs w:val="16"/>
                <w:lang w:eastAsia="es-MX"/>
              </w:rPr>
            </w:pPr>
            <w:r w:rsidRPr="00C6610F">
              <w:rPr>
                <w:rFonts w:ascii="Arial" w:hAnsi="Arial" w:cs="Arial"/>
                <w:sz w:val="16"/>
                <w:szCs w:val="16"/>
              </w:rPr>
              <w:t>SANTANDER SERFIN, S.A. DE C.V.</w:t>
            </w:r>
          </w:p>
        </w:tc>
        <w:tc>
          <w:tcPr>
            <w:tcW w:w="1568" w:type="dxa"/>
            <w:shd w:val="clear" w:color="auto" w:fill="auto"/>
            <w:noWrap/>
            <w:vAlign w:val="bottom"/>
          </w:tcPr>
          <w:p w14:paraId="3BAE6BB5" w14:textId="489C3AAB" w:rsidR="00C8093C" w:rsidRPr="00C6610F" w:rsidRDefault="00C8093C" w:rsidP="00C8093C">
            <w:pPr>
              <w:spacing w:after="0" w:line="240" w:lineRule="auto"/>
              <w:jc w:val="center"/>
              <w:rPr>
                <w:rFonts w:ascii="Arial" w:hAnsi="Arial" w:cs="Arial"/>
                <w:sz w:val="16"/>
                <w:szCs w:val="16"/>
              </w:rPr>
            </w:pPr>
            <w:r>
              <w:rPr>
                <w:rFonts w:ascii="Arial" w:hAnsi="Arial" w:cs="Arial"/>
                <w:sz w:val="16"/>
                <w:szCs w:val="16"/>
              </w:rPr>
              <w:t>424,615</w:t>
            </w:r>
            <w:r w:rsidRPr="00C6610F">
              <w:rPr>
                <w:rFonts w:ascii="Arial" w:hAnsi="Arial" w:cs="Arial"/>
                <w:sz w:val="16"/>
                <w:szCs w:val="16"/>
              </w:rPr>
              <w:t xml:space="preserve"> </w:t>
            </w:r>
          </w:p>
        </w:tc>
      </w:tr>
      <w:tr w:rsidR="00C8093C" w:rsidRPr="002E1CA3" w14:paraId="04145D9E" w14:textId="77777777" w:rsidTr="00B611BD">
        <w:trPr>
          <w:trHeight w:val="375"/>
        </w:trPr>
        <w:tc>
          <w:tcPr>
            <w:tcW w:w="1555" w:type="dxa"/>
            <w:shd w:val="clear" w:color="auto" w:fill="auto"/>
            <w:noWrap/>
            <w:vAlign w:val="bottom"/>
            <w:hideMark/>
          </w:tcPr>
          <w:p w14:paraId="33463388"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C8093C" w:rsidRPr="002E1CA3" w:rsidRDefault="00C8093C" w:rsidP="00C8093C">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835" w:type="dxa"/>
            <w:shd w:val="clear" w:color="auto" w:fill="auto"/>
            <w:noWrap/>
            <w:vAlign w:val="bottom"/>
            <w:hideMark/>
          </w:tcPr>
          <w:p w14:paraId="079E7D57"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tcPr>
          <w:p w14:paraId="663B17FE" w14:textId="279AC27A"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348046F0" w14:textId="77777777" w:rsidTr="00B611BD">
        <w:trPr>
          <w:trHeight w:val="375"/>
        </w:trPr>
        <w:tc>
          <w:tcPr>
            <w:tcW w:w="1555" w:type="dxa"/>
            <w:shd w:val="clear" w:color="auto" w:fill="auto"/>
            <w:noWrap/>
            <w:vAlign w:val="bottom"/>
          </w:tcPr>
          <w:p w14:paraId="5032868A"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3D6037FF"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2835" w:type="dxa"/>
            <w:shd w:val="clear" w:color="auto" w:fill="auto"/>
            <w:noWrap/>
            <w:vAlign w:val="bottom"/>
          </w:tcPr>
          <w:p w14:paraId="2F50FFA3"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tcPr>
          <w:p w14:paraId="516BED6D" w14:textId="77777777"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46B2319A" w14:textId="77777777" w:rsidTr="00B611BD">
        <w:trPr>
          <w:trHeight w:val="375"/>
        </w:trPr>
        <w:tc>
          <w:tcPr>
            <w:tcW w:w="1555" w:type="dxa"/>
            <w:shd w:val="clear" w:color="auto" w:fill="auto"/>
            <w:noWrap/>
            <w:vAlign w:val="bottom"/>
            <w:hideMark/>
          </w:tcPr>
          <w:p w14:paraId="6A42F906"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835" w:type="dxa"/>
            <w:shd w:val="clear" w:color="auto" w:fill="auto"/>
            <w:noWrap/>
            <w:vAlign w:val="bottom"/>
            <w:hideMark/>
          </w:tcPr>
          <w:p w14:paraId="2301FAF4"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E0526E7" w14:textId="3C4540DC" w:rsidR="00C8093C" w:rsidRPr="002E1CA3" w:rsidRDefault="00C8093C" w:rsidP="00C8093C">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613,236</w:t>
            </w:r>
          </w:p>
        </w:tc>
      </w:tr>
      <w:tr w:rsidR="00C8093C" w:rsidRPr="002E1CA3" w14:paraId="7749470E" w14:textId="77777777" w:rsidTr="00B611BD">
        <w:trPr>
          <w:trHeight w:val="375"/>
        </w:trPr>
        <w:tc>
          <w:tcPr>
            <w:tcW w:w="1555" w:type="dxa"/>
            <w:shd w:val="clear" w:color="auto" w:fill="auto"/>
            <w:noWrap/>
            <w:vAlign w:val="bottom"/>
            <w:hideMark/>
          </w:tcPr>
          <w:p w14:paraId="5B2BF888"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C8093C" w:rsidRPr="002E1CA3" w:rsidRDefault="00C8093C" w:rsidP="00C8093C">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835" w:type="dxa"/>
            <w:shd w:val="clear" w:color="auto" w:fill="auto"/>
            <w:noWrap/>
            <w:vAlign w:val="bottom"/>
            <w:hideMark/>
          </w:tcPr>
          <w:p w14:paraId="7A79B32F"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29DBFB6D" w14:textId="77777777"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0F6839DC" w14:textId="77777777" w:rsidTr="00B611BD">
        <w:trPr>
          <w:trHeight w:val="375"/>
        </w:trPr>
        <w:tc>
          <w:tcPr>
            <w:tcW w:w="1555" w:type="dxa"/>
            <w:shd w:val="clear" w:color="auto" w:fill="auto"/>
            <w:noWrap/>
            <w:vAlign w:val="bottom"/>
          </w:tcPr>
          <w:p w14:paraId="31740A91" w14:textId="77777777" w:rsidR="00C8093C" w:rsidRPr="002E1CA3" w:rsidRDefault="00C8093C" w:rsidP="00C8093C">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4BC61818"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2835" w:type="dxa"/>
            <w:shd w:val="clear" w:color="auto" w:fill="auto"/>
            <w:noWrap/>
            <w:vAlign w:val="bottom"/>
          </w:tcPr>
          <w:p w14:paraId="09972C23" w14:textId="77777777" w:rsidR="00C8093C" w:rsidRPr="002E1CA3" w:rsidRDefault="00C8093C" w:rsidP="00C8093C">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0784DEE9" w14:textId="77777777" w:rsidR="00C8093C" w:rsidRPr="002E1CA3" w:rsidRDefault="00C8093C" w:rsidP="00C8093C">
            <w:pPr>
              <w:spacing w:after="0" w:line="240" w:lineRule="auto"/>
              <w:jc w:val="center"/>
              <w:rPr>
                <w:rFonts w:ascii="Times New Roman" w:eastAsia="Times New Roman" w:hAnsi="Times New Roman" w:cs="Times New Roman"/>
                <w:sz w:val="16"/>
                <w:szCs w:val="16"/>
                <w:lang w:eastAsia="es-MX"/>
              </w:rPr>
            </w:pPr>
          </w:p>
        </w:tc>
      </w:tr>
      <w:tr w:rsidR="00C8093C" w:rsidRPr="002E1CA3" w14:paraId="7B04A873" w14:textId="77777777" w:rsidTr="00C8093C">
        <w:trPr>
          <w:trHeight w:val="375"/>
        </w:trPr>
        <w:tc>
          <w:tcPr>
            <w:tcW w:w="1555" w:type="dxa"/>
            <w:tcBorders>
              <w:bottom w:val="nil"/>
            </w:tcBorders>
            <w:shd w:val="clear" w:color="auto" w:fill="auto"/>
            <w:noWrap/>
            <w:hideMark/>
          </w:tcPr>
          <w:p w14:paraId="4ADFBFBB" w14:textId="57BAC0D4"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tcBorders>
              <w:bottom w:val="nil"/>
            </w:tcBorders>
            <w:shd w:val="clear" w:color="auto" w:fill="auto"/>
            <w:noWrap/>
            <w:vAlign w:val="bottom"/>
            <w:hideMark/>
          </w:tcPr>
          <w:p w14:paraId="04CB4267"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835" w:type="dxa"/>
            <w:tcBorders>
              <w:bottom w:val="nil"/>
            </w:tcBorders>
            <w:shd w:val="clear" w:color="auto" w:fill="auto"/>
            <w:noWrap/>
            <w:vAlign w:val="bottom"/>
            <w:hideMark/>
          </w:tcPr>
          <w:p w14:paraId="04BF1841"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nil"/>
            </w:tcBorders>
            <w:shd w:val="clear" w:color="auto" w:fill="auto"/>
            <w:noWrap/>
            <w:hideMark/>
          </w:tcPr>
          <w:p w14:paraId="321216E2" w14:textId="49673393"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1,235,065</w:t>
            </w:r>
          </w:p>
        </w:tc>
      </w:tr>
      <w:tr w:rsidR="00C8093C" w:rsidRPr="002E1CA3" w14:paraId="476B0B9D" w14:textId="77777777" w:rsidTr="00C8093C">
        <w:trPr>
          <w:trHeight w:val="375"/>
        </w:trPr>
        <w:tc>
          <w:tcPr>
            <w:tcW w:w="1555" w:type="dxa"/>
            <w:tcBorders>
              <w:top w:val="nil"/>
              <w:left w:val="nil"/>
              <w:bottom w:val="single" w:sz="4" w:space="0" w:color="auto"/>
              <w:right w:val="nil"/>
            </w:tcBorders>
            <w:shd w:val="clear" w:color="auto" w:fill="auto"/>
            <w:noWrap/>
          </w:tcPr>
          <w:p w14:paraId="771310BC" w14:textId="77777777" w:rsidR="00C8093C" w:rsidRPr="00E62511" w:rsidRDefault="00C8093C" w:rsidP="00C8093C">
            <w:pPr>
              <w:spacing w:after="0" w:line="240" w:lineRule="auto"/>
              <w:rPr>
                <w:rFonts w:ascii="Arial" w:hAnsi="Arial" w:cs="Arial"/>
                <w:sz w:val="16"/>
                <w:szCs w:val="16"/>
              </w:rPr>
            </w:pPr>
          </w:p>
        </w:tc>
        <w:tc>
          <w:tcPr>
            <w:tcW w:w="3402" w:type="dxa"/>
            <w:tcBorders>
              <w:top w:val="nil"/>
              <w:left w:val="nil"/>
              <w:bottom w:val="single" w:sz="4" w:space="0" w:color="auto"/>
              <w:right w:val="nil"/>
            </w:tcBorders>
            <w:shd w:val="clear" w:color="auto" w:fill="auto"/>
            <w:noWrap/>
            <w:vAlign w:val="bottom"/>
          </w:tcPr>
          <w:p w14:paraId="3175EFD6" w14:textId="77777777" w:rsidR="00C8093C" w:rsidRPr="002E1CA3" w:rsidRDefault="00C8093C" w:rsidP="00C8093C">
            <w:pPr>
              <w:spacing w:after="0" w:line="240" w:lineRule="auto"/>
              <w:rPr>
                <w:rFonts w:ascii="Arial" w:eastAsia="Times New Roman" w:hAnsi="Arial" w:cs="Arial"/>
                <w:sz w:val="16"/>
                <w:szCs w:val="16"/>
                <w:lang w:eastAsia="es-MX"/>
              </w:rPr>
            </w:pPr>
          </w:p>
        </w:tc>
        <w:tc>
          <w:tcPr>
            <w:tcW w:w="2835" w:type="dxa"/>
            <w:tcBorders>
              <w:top w:val="nil"/>
              <w:left w:val="nil"/>
              <w:bottom w:val="single" w:sz="4" w:space="0" w:color="auto"/>
              <w:right w:val="nil"/>
            </w:tcBorders>
            <w:shd w:val="clear" w:color="auto" w:fill="auto"/>
            <w:noWrap/>
            <w:vAlign w:val="bottom"/>
          </w:tcPr>
          <w:p w14:paraId="147EC22E" w14:textId="77777777" w:rsidR="00C8093C" w:rsidRPr="002E1CA3" w:rsidRDefault="00C8093C" w:rsidP="00C8093C">
            <w:pPr>
              <w:spacing w:after="0" w:line="240" w:lineRule="auto"/>
              <w:rPr>
                <w:rFonts w:ascii="Arial" w:eastAsia="Times New Roman" w:hAnsi="Arial" w:cs="Arial"/>
                <w:sz w:val="16"/>
                <w:szCs w:val="16"/>
                <w:lang w:eastAsia="es-MX"/>
              </w:rPr>
            </w:pPr>
          </w:p>
        </w:tc>
        <w:tc>
          <w:tcPr>
            <w:tcW w:w="1568" w:type="dxa"/>
            <w:tcBorders>
              <w:top w:val="nil"/>
              <w:left w:val="nil"/>
              <w:bottom w:val="single" w:sz="4" w:space="0" w:color="auto"/>
              <w:right w:val="nil"/>
            </w:tcBorders>
            <w:shd w:val="clear" w:color="auto" w:fill="auto"/>
            <w:noWrap/>
          </w:tcPr>
          <w:p w14:paraId="5DEC2597" w14:textId="77777777" w:rsidR="00C8093C" w:rsidRPr="006C7B98" w:rsidRDefault="00C8093C" w:rsidP="00C8093C">
            <w:pPr>
              <w:spacing w:after="0" w:line="240" w:lineRule="auto"/>
              <w:jc w:val="center"/>
              <w:rPr>
                <w:rFonts w:ascii="Arial" w:hAnsi="Arial" w:cs="Arial"/>
                <w:sz w:val="16"/>
                <w:szCs w:val="16"/>
              </w:rPr>
            </w:pPr>
          </w:p>
        </w:tc>
      </w:tr>
      <w:tr w:rsidR="00C8093C" w:rsidRPr="002E1CA3" w14:paraId="1E1B6042" w14:textId="77777777" w:rsidTr="00A57341">
        <w:trPr>
          <w:trHeight w:val="375"/>
        </w:trPr>
        <w:tc>
          <w:tcPr>
            <w:tcW w:w="1555" w:type="dxa"/>
            <w:tcBorders>
              <w:top w:val="single" w:sz="4" w:space="0" w:color="auto"/>
              <w:bottom w:val="single" w:sz="4" w:space="0" w:color="auto"/>
            </w:tcBorders>
            <w:shd w:val="clear" w:color="auto" w:fill="auto"/>
            <w:noWrap/>
            <w:hideMark/>
          </w:tcPr>
          <w:p w14:paraId="7CBF477F" w14:textId="1CB33829"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tcBorders>
              <w:top w:val="single" w:sz="4" w:space="0" w:color="auto"/>
              <w:bottom w:val="single" w:sz="4" w:space="0" w:color="auto"/>
            </w:tcBorders>
            <w:shd w:val="clear" w:color="auto" w:fill="auto"/>
            <w:noWrap/>
            <w:vAlign w:val="bottom"/>
            <w:hideMark/>
          </w:tcPr>
          <w:p w14:paraId="5126DFE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835" w:type="dxa"/>
            <w:tcBorders>
              <w:top w:val="single" w:sz="4" w:space="0" w:color="auto"/>
              <w:bottom w:val="single" w:sz="4" w:space="0" w:color="auto"/>
            </w:tcBorders>
            <w:shd w:val="clear" w:color="auto" w:fill="auto"/>
            <w:noWrap/>
            <w:vAlign w:val="bottom"/>
            <w:hideMark/>
          </w:tcPr>
          <w:p w14:paraId="5B696CA0"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tcBorders>
              <w:top w:val="single" w:sz="4" w:space="0" w:color="auto"/>
              <w:bottom w:val="single" w:sz="4" w:space="0" w:color="auto"/>
            </w:tcBorders>
            <w:shd w:val="clear" w:color="auto" w:fill="auto"/>
            <w:noWrap/>
            <w:vAlign w:val="bottom"/>
            <w:hideMark/>
          </w:tcPr>
          <w:p w14:paraId="767914AE" w14:textId="0B96EB45"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189,615</w:t>
            </w:r>
            <w:r w:rsidR="00C8093C" w:rsidRPr="00C6610F">
              <w:rPr>
                <w:rFonts w:ascii="Arial" w:hAnsi="Arial" w:cs="Arial"/>
                <w:sz w:val="16"/>
                <w:szCs w:val="16"/>
              </w:rPr>
              <w:t xml:space="preserve"> </w:t>
            </w:r>
          </w:p>
        </w:tc>
      </w:tr>
      <w:tr w:rsidR="00C8093C" w:rsidRPr="002E1CA3" w14:paraId="0C4A9684" w14:textId="77777777" w:rsidTr="00A57341">
        <w:trPr>
          <w:trHeight w:val="375"/>
        </w:trPr>
        <w:tc>
          <w:tcPr>
            <w:tcW w:w="1555" w:type="dxa"/>
            <w:tcBorders>
              <w:top w:val="single" w:sz="4" w:space="0" w:color="auto"/>
            </w:tcBorders>
            <w:shd w:val="clear" w:color="auto" w:fill="auto"/>
            <w:noWrap/>
            <w:hideMark/>
          </w:tcPr>
          <w:p w14:paraId="398D86BB" w14:textId="40251967"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tcBorders>
              <w:top w:val="single" w:sz="4" w:space="0" w:color="auto"/>
            </w:tcBorders>
            <w:shd w:val="clear" w:color="auto" w:fill="auto"/>
            <w:noWrap/>
            <w:vAlign w:val="bottom"/>
            <w:hideMark/>
          </w:tcPr>
          <w:p w14:paraId="05768430"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835" w:type="dxa"/>
            <w:tcBorders>
              <w:top w:val="single" w:sz="4" w:space="0" w:color="auto"/>
            </w:tcBorders>
            <w:shd w:val="clear" w:color="auto" w:fill="auto"/>
            <w:noWrap/>
            <w:vAlign w:val="bottom"/>
            <w:hideMark/>
          </w:tcPr>
          <w:p w14:paraId="2EB9C728"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tcBorders>
              <w:top w:val="single" w:sz="4" w:space="0" w:color="auto"/>
            </w:tcBorders>
            <w:shd w:val="clear" w:color="auto" w:fill="auto"/>
            <w:noWrap/>
            <w:vAlign w:val="bottom"/>
            <w:hideMark/>
          </w:tcPr>
          <w:p w14:paraId="281A1955" w14:textId="2B20DEBF"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18,000</w:t>
            </w:r>
            <w:r w:rsidR="00C8093C" w:rsidRPr="00C6610F">
              <w:rPr>
                <w:rFonts w:ascii="Arial" w:hAnsi="Arial" w:cs="Arial"/>
                <w:sz w:val="16"/>
                <w:szCs w:val="16"/>
              </w:rPr>
              <w:t xml:space="preserve"> </w:t>
            </w:r>
          </w:p>
        </w:tc>
      </w:tr>
      <w:tr w:rsidR="00C8093C" w:rsidRPr="002E1CA3" w14:paraId="7A9EF7C5" w14:textId="77777777" w:rsidTr="00A57341">
        <w:trPr>
          <w:trHeight w:val="375"/>
        </w:trPr>
        <w:tc>
          <w:tcPr>
            <w:tcW w:w="1555" w:type="dxa"/>
            <w:shd w:val="clear" w:color="auto" w:fill="auto"/>
            <w:noWrap/>
            <w:hideMark/>
          </w:tcPr>
          <w:p w14:paraId="247D081E" w14:textId="0CA6B439"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835" w:type="dxa"/>
            <w:shd w:val="clear" w:color="auto" w:fill="auto"/>
            <w:noWrap/>
            <w:vAlign w:val="bottom"/>
            <w:hideMark/>
          </w:tcPr>
          <w:p w14:paraId="6D15ACCF"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vAlign w:val="bottom"/>
            <w:hideMark/>
          </w:tcPr>
          <w:p w14:paraId="73937290" w14:textId="40F342B0"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1,572</w:t>
            </w:r>
            <w:r w:rsidR="00C8093C" w:rsidRPr="00C6610F">
              <w:rPr>
                <w:rFonts w:ascii="Arial" w:hAnsi="Arial" w:cs="Arial"/>
                <w:sz w:val="16"/>
                <w:szCs w:val="16"/>
              </w:rPr>
              <w:t xml:space="preserve"> </w:t>
            </w:r>
          </w:p>
        </w:tc>
      </w:tr>
      <w:tr w:rsidR="00C8093C" w:rsidRPr="002E1CA3" w14:paraId="3D282733" w14:textId="77777777" w:rsidTr="00A57341">
        <w:trPr>
          <w:trHeight w:val="375"/>
        </w:trPr>
        <w:tc>
          <w:tcPr>
            <w:tcW w:w="1555" w:type="dxa"/>
            <w:shd w:val="clear" w:color="auto" w:fill="auto"/>
            <w:noWrap/>
            <w:hideMark/>
          </w:tcPr>
          <w:p w14:paraId="3F942B57" w14:textId="69111C5D"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835" w:type="dxa"/>
            <w:shd w:val="clear" w:color="auto" w:fill="auto"/>
            <w:noWrap/>
            <w:vAlign w:val="bottom"/>
            <w:hideMark/>
          </w:tcPr>
          <w:p w14:paraId="2E606BB1"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4103759" w14:textId="51C31EFA"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946,797</w:t>
            </w:r>
            <w:r w:rsidR="00C8093C" w:rsidRPr="00C6610F">
              <w:rPr>
                <w:rFonts w:ascii="Arial" w:hAnsi="Arial" w:cs="Arial"/>
                <w:sz w:val="16"/>
                <w:szCs w:val="16"/>
              </w:rPr>
              <w:t xml:space="preserve"> </w:t>
            </w:r>
          </w:p>
        </w:tc>
      </w:tr>
      <w:tr w:rsidR="00C8093C" w:rsidRPr="002E1CA3" w14:paraId="01FC62B4" w14:textId="77777777" w:rsidTr="00A57341">
        <w:trPr>
          <w:trHeight w:val="375"/>
        </w:trPr>
        <w:tc>
          <w:tcPr>
            <w:tcW w:w="1555" w:type="dxa"/>
            <w:shd w:val="clear" w:color="auto" w:fill="auto"/>
            <w:noWrap/>
            <w:hideMark/>
          </w:tcPr>
          <w:p w14:paraId="4874AF83" w14:textId="7243C79F"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835" w:type="dxa"/>
            <w:shd w:val="clear" w:color="auto" w:fill="auto"/>
            <w:noWrap/>
            <w:vAlign w:val="bottom"/>
            <w:hideMark/>
          </w:tcPr>
          <w:p w14:paraId="6027D8B6" w14:textId="77777777"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B1AB0F" w14:textId="4CB1F8EA"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291,541</w:t>
            </w:r>
          </w:p>
        </w:tc>
      </w:tr>
      <w:tr w:rsidR="00C8093C" w:rsidRPr="002E1CA3" w14:paraId="50A82A5D" w14:textId="77777777" w:rsidTr="00A57341">
        <w:trPr>
          <w:trHeight w:val="375"/>
        </w:trPr>
        <w:tc>
          <w:tcPr>
            <w:tcW w:w="1555" w:type="dxa"/>
            <w:tcBorders>
              <w:bottom w:val="single" w:sz="4" w:space="0" w:color="auto"/>
            </w:tcBorders>
            <w:shd w:val="clear" w:color="auto" w:fill="auto"/>
            <w:noWrap/>
          </w:tcPr>
          <w:p w14:paraId="4A63376E" w14:textId="27408FEA"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single" w:sz="4" w:space="0" w:color="auto"/>
            </w:tcBorders>
            <w:shd w:val="clear" w:color="auto" w:fill="auto"/>
            <w:noWrap/>
            <w:vAlign w:val="bottom"/>
          </w:tcPr>
          <w:p w14:paraId="5B525EF6" w14:textId="575D142D"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835" w:type="dxa"/>
            <w:tcBorders>
              <w:bottom w:val="single" w:sz="4" w:space="0" w:color="auto"/>
            </w:tcBorders>
            <w:shd w:val="clear" w:color="auto" w:fill="auto"/>
            <w:noWrap/>
            <w:vAlign w:val="bottom"/>
          </w:tcPr>
          <w:p w14:paraId="0211F8B6" w14:textId="28DBEC99"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067EFC78" w14:textId="6F64A796"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5,019,741</w:t>
            </w:r>
          </w:p>
        </w:tc>
      </w:tr>
      <w:tr w:rsidR="00C8093C" w:rsidRPr="002E1CA3" w14:paraId="3DD7ECB5" w14:textId="77777777" w:rsidTr="00A57341">
        <w:trPr>
          <w:trHeight w:val="375"/>
        </w:trPr>
        <w:tc>
          <w:tcPr>
            <w:tcW w:w="1555" w:type="dxa"/>
            <w:tcBorders>
              <w:top w:val="single" w:sz="4" w:space="0" w:color="auto"/>
            </w:tcBorders>
            <w:shd w:val="clear" w:color="auto" w:fill="auto"/>
            <w:noWrap/>
          </w:tcPr>
          <w:p w14:paraId="0B066819" w14:textId="622106EA" w:rsidR="00C8093C" w:rsidRPr="00E62511" w:rsidRDefault="00C8093C" w:rsidP="00C8093C">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tcBorders>
              <w:top w:val="single" w:sz="4" w:space="0" w:color="auto"/>
            </w:tcBorders>
            <w:shd w:val="clear" w:color="auto" w:fill="auto"/>
            <w:noWrap/>
            <w:vAlign w:val="bottom"/>
          </w:tcPr>
          <w:p w14:paraId="0FD44DE4" w14:textId="292CB5D2"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835" w:type="dxa"/>
            <w:tcBorders>
              <w:top w:val="single" w:sz="4" w:space="0" w:color="auto"/>
            </w:tcBorders>
            <w:shd w:val="clear" w:color="auto" w:fill="auto"/>
            <w:noWrap/>
            <w:vAlign w:val="bottom"/>
          </w:tcPr>
          <w:p w14:paraId="5EBCF041" w14:textId="3347F143" w:rsidR="00C8093C" w:rsidRPr="002E1CA3" w:rsidRDefault="00C8093C" w:rsidP="00C8093C">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tcPr>
          <w:p w14:paraId="1159D1F2" w14:textId="599BC270" w:rsidR="00C8093C" w:rsidRPr="006C7B98" w:rsidRDefault="00274F38" w:rsidP="00C8093C">
            <w:pPr>
              <w:spacing w:after="0" w:line="240" w:lineRule="auto"/>
              <w:jc w:val="center"/>
              <w:rPr>
                <w:rFonts w:ascii="Arial" w:eastAsia="Times New Roman" w:hAnsi="Arial" w:cs="Arial"/>
                <w:sz w:val="16"/>
                <w:szCs w:val="16"/>
                <w:lang w:eastAsia="es-MX"/>
              </w:rPr>
            </w:pPr>
            <w:r>
              <w:rPr>
                <w:rFonts w:ascii="Arial" w:hAnsi="Arial" w:cs="Arial"/>
                <w:sz w:val="16"/>
                <w:szCs w:val="16"/>
              </w:rPr>
              <w:t>396,179</w:t>
            </w:r>
          </w:p>
        </w:tc>
      </w:tr>
      <w:tr w:rsidR="00C8093C" w:rsidRPr="002E1CA3" w14:paraId="52526EE7" w14:textId="77777777" w:rsidTr="00B611BD">
        <w:trPr>
          <w:trHeight w:val="375"/>
        </w:trPr>
        <w:tc>
          <w:tcPr>
            <w:tcW w:w="1555" w:type="dxa"/>
            <w:shd w:val="clear" w:color="auto" w:fill="auto"/>
            <w:noWrap/>
            <w:vAlign w:val="bottom"/>
          </w:tcPr>
          <w:p w14:paraId="2B21BED6" w14:textId="6C58C7ED" w:rsidR="00C8093C" w:rsidRPr="00001C2C" w:rsidRDefault="00C8093C" w:rsidP="00C8093C">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48A2E119" w14:textId="24FAC8B5" w:rsidR="00C8093C" w:rsidRPr="00001C2C" w:rsidRDefault="00C8093C" w:rsidP="00C8093C">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835" w:type="dxa"/>
            <w:shd w:val="clear" w:color="auto" w:fill="auto"/>
            <w:noWrap/>
            <w:vAlign w:val="bottom"/>
          </w:tcPr>
          <w:p w14:paraId="2BA24F41" w14:textId="3E0082AD" w:rsidR="00C8093C" w:rsidRPr="00001C2C"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CC73BEB" w14:textId="4D0EA2D3" w:rsidR="00C8093C" w:rsidRPr="00001C2C" w:rsidRDefault="00C8093C" w:rsidP="00C8093C">
            <w:pPr>
              <w:spacing w:after="0" w:line="240" w:lineRule="auto"/>
              <w:jc w:val="center"/>
              <w:rPr>
                <w:rFonts w:ascii="Arial" w:hAnsi="Arial" w:cs="Arial"/>
                <w:sz w:val="16"/>
                <w:szCs w:val="16"/>
              </w:rPr>
            </w:pPr>
            <w:r>
              <w:rPr>
                <w:rFonts w:ascii="Arial" w:hAnsi="Arial" w:cs="Arial"/>
                <w:sz w:val="16"/>
                <w:szCs w:val="16"/>
              </w:rPr>
              <w:t>21</w:t>
            </w:r>
          </w:p>
        </w:tc>
      </w:tr>
      <w:tr w:rsidR="00C8093C" w:rsidRPr="002E1CA3" w14:paraId="00169281" w14:textId="77777777" w:rsidTr="00B611BD">
        <w:trPr>
          <w:trHeight w:val="375"/>
        </w:trPr>
        <w:tc>
          <w:tcPr>
            <w:tcW w:w="1555" w:type="dxa"/>
            <w:shd w:val="clear" w:color="auto" w:fill="auto"/>
            <w:noWrap/>
            <w:vAlign w:val="bottom"/>
          </w:tcPr>
          <w:p w14:paraId="1D8ACB74" w14:textId="702FD0BE"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6551025380</w:t>
            </w:r>
          </w:p>
        </w:tc>
        <w:tc>
          <w:tcPr>
            <w:tcW w:w="3402" w:type="dxa"/>
            <w:shd w:val="clear" w:color="auto" w:fill="auto"/>
            <w:noWrap/>
            <w:vAlign w:val="bottom"/>
          </w:tcPr>
          <w:p w14:paraId="70ABEC4B" w14:textId="0EEF0809" w:rsidR="00C8093C" w:rsidRPr="00A504CA" w:rsidRDefault="00274F38" w:rsidP="00C8093C">
            <w:pPr>
              <w:spacing w:after="0" w:line="240" w:lineRule="auto"/>
              <w:rPr>
                <w:rFonts w:ascii="Arial" w:hAnsi="Arial" w:cs="Arial"/>
                <w:sz w:val="16"/>
                <w:szCs w:val="16"/>
                <w:lang w:val="en-US"/>
              </w:rPr>
            </w:pPr>
            <w:r w:rsidRPr="00A504CA">
              <w:rPr>
                <w:rFonts w:ascii="Arial" w:hAnsi="Arial" w:cs="Arial"/>
                <w:sz w:val="16"/>
                <w:szCs w:val="16"/>
                <w:lang w:val="en-US"/>
              </w:rPr>
              <w:t>USET PROG. NAL DE INGLES 2024</w:t>
            </w:r>
          </w:p>
        </w:tc>
        <w:tc>
          <w:tcPr>
            <w:tcW w:w="2835" w:type="dxa"/>
            <w:shd w:val="clear" w:color="auto" w:fill="auto"/>
            <w:noWrap/>
            <w:vAlign w:val="bottom"/>
          </w:tcPr>
          <w:p w14:paraId="0E94DA35" w14:textId="350BCE6E" w:rsidR="00C8093C" w:rsidRPr="00001C2C"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F83D886" w14:textId="77C9485B"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0</w:t>
            </w:r>
            <w:r w:rsidR="00C8093C" w:rsidRPr="00C6610F">
              <w:rPr>
                <w:rFonts w:ascii="Arial" w:hAnsi="Arial" w:cs="Arial"/>
                <w:sz w:val="16"/>
                <w:szCs w:val="16"/>
              </w:rPr>
              <w:t xml:space="preserve"> </w:t>
            </w:r>
          </w:p>
        </w:tc>
      </w:tr>
      <w:tr w:rsidR="00C8093C" w:rsidRPr="002E1CA3" w14:paraId="4D90AF5D" w14:textId="77777777" w:rsidTr="00B611BD">
        <w:trPr>
          <w:trHeight w:val="375"/>
        </w:trPr>
        <w:tc>
          <w:tcPr>
            <w:tcW w:w="1555" w:type="dxa"/>
            <w:shd w:val="clear" w:color="auto" w:fill="auto"/>
            <w:noWrap/>
            <w:vAlign w:val="bottom"/>
          </w:tcPr>
          <w:p w14:paraId="5894C160" w14:textId="53E8AC2A"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65510253640</w:t>
            </w:r>
          </w:p>
        </w:tc>
        <w:tc>
          <w:tcPr>
            <w:tcW w:w="3402" w:type="dxa"/>
            <w:shd w:val="clear" w:color="auto" w:fill="auto"/>
            <w:noWrap/>
            <w:vAlign w:val="bottom"/>
          </w:tcPr>
          <w:p w14:paraId="5DCB69AC" w14:textId="3247768A" w:rsidR="00C8093C" w:rsidRPr="00737D96" w:rsidRDefault="00274F38" w:rsidP="00C8093C">
            <w:pPr>
              <w:spacing w:after="0" w:line="240" w:lineRule="auto"/>
              <w:rPr>
                <w:rFonts w:ascii="Arial" w:hAnsi="Arial" w:cs="Arial"/>
                <w:sz w:val="16"/>
                <w:szCs w:val="16"/>
              </w:rPr>
            </w:pPr>
            <w:r w:rsidRPr="00737D96">
              <w:rPr>
                <w:rFonts w:ascii="Arial" w:hAnsi="Arial" w:cs="Arial"/>
                <w:sz w:val="16"/>
                <w:szCs w:val="16"/>
              </w:rPr>
              <w:t>USET PROG. FORTALECIMIENTO DE LOS SERVICIOS DE EDUCACION ESPECIAL 2024</w:t>
            </w:r>
          </w:p>
        </w:tc>
        <w:tc>
          <w:tcPr>
            <w:tcW w:w="2835" w:type="dxa"/>
            <w:shd w:val="clear" w:color="auto" w:fill="auto"/>
            <w:noWrap/>
            <w:vAlign w:val="bottom"/>
          </w:tcPr>
          <w:p w14:paraId="5FA1D79B" w14:textId="538DD547" w:rsidR="00C8093C" w:rsidRPr="00001C2C"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5ED93344" w14:textId="56999888"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0</w:t>
            </w:r>
          </w:p>
        </w:tc>
      </w:tr>
      <w:tr w:rsidR="00C8093C" w:rsidRPr="002E1CA3" w14:paraId="1A28874F" w14:textId="77777777" w:rsidTr="00B611BD">
        <w:trPr>
          <w:trHeight w:val="375"/>
        </w:trPr>
        <w:tc>
          <w:tcPr>
            <w:tcW w:w="1555" w:type="dxa"/>
            <w:shd w:val="clear" w:color="auto" w:fill="auto"/>
            <w:noWrap/>
            <w:vAlign w:val="bottom"/>
          </w:tcPr>
          <w:p w14:paraId="367D9F53" w14:textId="6E2A6C5E"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65510253532</w:t>
            </w:r>
          </w:p>
        </w:tc>
        <w:tc>
          <w:tcPr>
            <w:tcW w:w="3402" w:type="dxa"/>
            <w:shd w:val="clear" w:color="auto" w:fill="auto"/>
            <w:noWrap/>
            <w:vAlign w:val="bottom"/>
          </w:tcPr>
          <w:p w14:paraId="0C5610F7" w14:textId="348D4230" w:rsidR="00C8093C" w:rsidRPr="00737D96" w:rsidRDefault="00274F38" w:rsidP="00C8093C">
            <w:pPr>
              <w:spacing w:after="0" w:line="240" w:lineRule="auto"/>
              <w:rPr>
                <w:rFonts w:ascii="Arial" w:hAnsi="Arial" w:cs="Arial"/>
                <w:sz w:val="16"/>
                <w:szCs w:val="16"/>
              </w:rPr>
            </w:pPr>
            <w:r w:rsidRPr="00737D96">
              <w:rPr>
                <w:rFonts w:ascii="Arial" w:hAnsi="Arial" w:cs="Arial"/>
                <w:sz w:val="16"/>
                <w:szCs w:val="16"/>
              </w:rPr>
              <w:t>USET PROG. EXPANSIÓN DE LA EDUCACIÓN INICIAL 2024</w:t>
            </w:r>
          </w:p>
        </w:tc>
        <w:tc>
          <w:tcPr>
            <w:tcW w:w="2835" w:type="dxa"/>
            <w:shd w:val="clear" w:color="auto" w:fill="auto"/>
            <w:noWrap/>
            <w:vAlign w:val="bottom"/>
          </w:tcPr>
          <w:p w14:paraId="5CD59717" w14:textId="4FBE0CC3" w:rsidR="00C8093C" w:rsidRPr="00001C2C"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9123283" w14:textId="3BD2C321" w:rsidR="00C8093C" w:rsidRPr="00C6610F" w:rsidRDefault="00C8093C" w:rsidP="00C8093C">
            <w:pPr>
              <w:spacing w:after="0" w:line="240" w:lineRule="auto"/>
              <w:jc w:val="center"/>
              <w:rPr>
                <w:rFonts w:ascii="Arial" w:hAnsi="Arial" w:cs="Arial"/>
                <w:sz w:val="16"/>
                <w:szCs w:val="16"/>
              </w:rPr>
            </w:pPr>
            <w:r w:rsidRPr="00C6610F">
              <w:rPr>
                <w:rFonts w:ascii="Arial" w:hAnsi="Arial" w:cs="Arial"/>
                <w:sz w:val="16"/>
                <w:szCs w:val="16"/>
              </w:rPr>
              <w:t>2</w:t>
            </w:r>
            <w:r w:rsidR="00274F38">
              <w:rPr>
                <w:rFonts w:ascii="Arial" w:hAnsi="Arial" w:cs="Arial"/>
                <w:sz w:val="16"/>
                <w:szCs w:val="16"/>
              </w:rPr>
              <w:t>5,517</w:t>
            </w:r>
            <w:r w:rsidRPr="00C6610F">
              <w:rPr>
                <w:rFonts w:ascii="Arial" w:hAnsi="Arial" w:cs="Arial"/>
                <w:sz w:val="16"/>
                <w:szCs w:val="16"/>
              </w:rPr>
              <w:t xml:space="preserve"> </w:t>
            </w:r>
          </w:p>
        </w:tc>
      </w:tr>
      <w:tr w:rsidR="00C8093C" w:rsidRPr="002E1CA3" w14:paraId="6A4CCAF2" w14:textId="77777777" w:rsidTr="00DD5F79">
        <w:trPr>
          <w:trHeight w:val="375"/>
        </w:trPr>
        <w:tc>
          <w:tcPr>
            <w:tcW w:w="1555" w:type="dxa"/>
            <w:shd w:val="clear" w:color="auto" w:fill="auto"/>
            <w:noWrap/>
            <w:vAlign w:val="bottom"/>
          </w:tcPr>
          <w:p w14:paraId="5D6851CE" w14:textId="5DD9EDD6"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65510264488</w:t>
            </w:r>
          </w:p>
        </w:tc>
        <w:tc>
          <w:tcPr>
            <w:tcW w:w="3402" w:type="dxa"/>
            <w:shd w:val="clear" w:color="auto" w:fill="auto"/>
            <w:noWrap/>
            <w:vAlign w:val="bottom"/>
          </w:tcPr>
          <w:p w14:paraId="06172FA5" w14:textId="341D580E" w:rsidR="00C8093C" w:rsidRPr="00737D96" w:rsidRDefault="00274F38" w:rsidP="00C8093C">
            <w:pPr>
              <w:spacing w:after="0" w:line="240" w:lineRule="auto"/>
              <w:rPr>
                <w:rFonts w:ascii="Arial" w:hAnsi="Arial" w:cs="Arial"/>
                <w:sz w:val="16"/>
                <w:szCs w:val="16"/>
              </w:rPr>
            </w:pPr>
            <w:r w:rsidRPr="00737D96">
              <w:rPr>
                <w:rFonts w:ascii="Arial" w:hAnsi="Arial" w:cs="Arial"/>
                <w:sz w:val="16"/>
                <w:szCs w:val="16"/>
              </w:rPr>
              <w:t>USET PROG. PAR EL DESARROLLO PROFESIONAL DOCENTE PARA EDUCACIÓN BÁSICA 2024</w:t>
            </w:r>
          </w:p>
        </w:tc>
        <w:tc>
          <w:tcPr>
            <w:tcW w:w="2835" w:type="dxa"/>
            <w:shd w:val="clear" w:color="auto" w:fill="auto"/>
            <w:noWrap/>
            <w:vAlign w:val="bottom"/>
          </w:tcPr>
          <w:p w14:paraId="428B7E52" w14:textId="75ED9DDD" w:rsidR="00C8093C" w:rsidRPr="001D23DE"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C79DE29" w14:textId="039F9586"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0</w:t>
            </w:r>
          </w:p>
        </w:tc>
      </w:tr>
      <w:tr w:rsidR="00C8093C" w:rsidRPr="002E1CA3" w14:paraId="2B36B608" w14:textId="77777777" w:rsidTr="00DD5F79">
        <w:trPr>
          <w:trHeight w:val="375"/>
        </w:trPr>
        <w:tc>
          <w:tcPr>
            <w:tcW w:w="1555" w:type="dxa"/>
            <w:shd w:val="clear" w:color="auto" w:fill="auto"/>
            <w:noWrap/>
            <w:vAlign w:val="bottom"/>
          </w:tcPr>
          <w:p w14:paraId="522E2DA3" w14:textId="64B02F3A"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65510395095</w:t>
            </w:r>
          </w:p>
        </w:tc>
        <w:tc>
          <w:tcPr>
            <w:tcW w:w="3402" w:type="dxa"/>
            <w:shd w:val="clear" w:color="auto" w:fill="auto"/>
            <w:noWrap/>
            <w:vAlign w:val="bottom"/>
          </w:tcPr>
          <w:p w14:paraId="5099A9B8" w14:textId="623C3269" w:rsidR="00C8093C" w:rsidRPr="00737D96" w:rsidRDefault="00274F38" w:rsidP="00C8093C">
            <w:pPr>
              <w:spacing w:after="0" w:line="240" w:lineRule="auto"/>
              <w:rPr>
                <w:rFonts w:ascii="Arial" w:hAnsi="Arial" w:cs="Arial"/>
                <w:sz w:val="16"/>
                <w:szCs w:val="16"/>
              </w:rPr>
            </w:pPr>
            <w:r w:rsidRPr="00737D96">
              <w:rPr>
                <w:rFonts w:ascii="Arial" w:hAnsi="Arial" w:cs="Arial"/>
                <w:sz w:val="16"/>
                <w:szCs w:val="16"/>
              </w:rPr>
              <w:t>USET PROG. S300 FORTALECIMIENTO A LA EXCELENCIA EDUCATIVA 2024</w:t>
            </w:r>
          </w:p>
        </w:tc>
        <w:tc>
          <w:tcPr>
            <w:tcW w:w="2835" w:type="dxa"/>
            <w:shd w:val="clear" w:color="auto" w:fill="auto"/>
            <w:noWrap/>
            <w:vAlign w:val="bottom"/>
          </w:tcPr>
          <w:p w14:paraId="3210DA13" w14:textId="76E56529" w:rsidR="00C8093C" w:rsidRPr="001D23DE" w:rsidRDefault="00C8093C" w:rsidP="00C8093C">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B8AE9C3" w14:textId="4CC69D2A" w:rsidR="00C8093C" w:rsidRPr="00C6610F" w:rsidRDefault="00C8093C" w:rsidP="00C8093C">
            <w:pPr>
              <w:spacing w:after="0" w:line="240" w:lineRule="auto"/>
              <w:jc w:val="center"/>
              <w:rPr>
                <w:rFonts w:ascii="Arial" w:hAnsi="Arial" w:cs="Arial"/>
                <w:sz w:val="16"/>
                <w:szCs w:val="16"/>
              </w:rPr>
            </w:pPr>
            <w:r w:rsidRPr="00C6610F">
              <w:rPr>
                <w:rFonts w:ascii="Arial" w:hAnsi="Arial" w:cs="Arial"/>
                <w:sz w:val="16"/>
                <w:szCs w:val="16"/>
              </w:rPr>
              <w:t>62</w:t>
            </w:r>
            <w:r w:rsidR="00274F38">
              <w:rPr>
                <w:rFonts w:ascii="Arial" w:hAnsi="Arial" w:cs="Arial"/>
                <w:sz w:val="16"/>
                <w:szCs w:val="16"/>
              </w:rPr>
              <w:t>3</w:t>
            </w:r>
          </w:p>
        </w:tc>
      </w:tr>
      <w:tr w:rsidR="00C8093C" w:rsidRPr="002E1CA3" w14:paraId="135CD28A" w14:textId="77777777" w:rsidTr="00DD5F79">
        <w:trPr>
          <w:trHeight w:val="375"/>
        </w:trPr>
        <w:tc>
          <w:tcPr>
            <w:tcW w:w="1555" w:type="dxa"/>
            <w:shd w:val="clear" w:color="auto" w:fill="auto"/>
            <w:noWrap/>
            <w:vAlign w:val="bottom"/>
          </w:tcPr>
          <w:p w14:paraId="49A8730A" w14:textId="1FC428A3"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65510394132</w:t>
            </w:r>
          </w:p>
        </w:tc>
        <w:tc>
          <w:tcPr>
            <w:tcW w:w="3402" w:type="dxa"/>
            <w:shd w:val="clear" w:color="auto" w:fill="auto"/>
            <w:noWrap/>
            <w:vAlign w:val="bottom"/>
          </w:tcPr>
          <w:p w14:paraId="5E52251E" w14:textId="12C2A7B1" w:rsidR="00C8093C" w:rsidRPr="00737D96" w:rsidRDefault="00274F38" w:rsidP="00C8093C">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URBANA FEDERAL LIC. </w:t>
            </w:r>
            <w:r w:rsidRPr="00737D96">
              <w:rPr>
                <w:rFonts w:ascii="Arial" w:hAnsi="Arial" w:cs="Arial"/>
                <w:sz w:val="16"/>
                <w:szCs w:val="16"/>
              </w:rPr>
              <w:t>EMILIO SÁNCHEZ PIEDRAS 2024</w:t>
            </w:r>
          </w:p>
        </w:tc>
        <w:tc>
          <w:tcPr>
            <w:tcW w:w="2835" w:type="dxa"/>
            <w:shd w:val="clear" w:color="auto" w:fill="auto"/>
            <w:noWrap/>
            <w:vAlign w:val="bottom"/>
          </w:tcPr>
          <w:p w14:paraId="1066CB9D" w14:textId="569E0C85" w:rsidR="00C8093C" w:rsidRPr="001D23DE" w:rsidRDefault="00C8093C" w:rsidP="00C8093C">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529E0619" w14:textId="2333D4D0"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18,559</w:t>
            </w:r>
            <w:r w:rsidR="00C8093C" w:rsidRPr="00C6610F">
              <w:rPr>
                <w:rFonts w:ascii="Arial" w:hAnsi="Arial" w:cs="Arial"/>
                <w:sz w:val="16"/>
                <w:szCs w:val="16"/>
              </w:rPr>
              <w:t xml:space="preserve"> </w:t>
            </w:r>
          </w:p>
        </w:tc>
      </w:tr>
      <w:tr w:rsidR="00C8093C" w:rsidRPr="002E1CA3" w14:paraId="726FA465" w14:textId="77777777" w:rsidTr="00DD5F79">
        <w:trPr>
          <w:trHeight w:val="375"/>
        </w:trPr>
        <w:tc>
          <w:tcPr>
            <w:tcW w:w="1555" w:type="dxa"/>
            <w:shd w:val="clear" w:color="auto" w:fill="auto"/>
            <w:noWrap/>
            <w:vAlign w:val="bottom"/>
          </w:tcPr>
          <w:p w14:paraId="72C7E9AC" w14:textId="3F88D260" w:rsidR="00C8093C" w:rsidRPr="00737D96" w:rsidRDefault="00C8093C" w:rsidP="00C8093C">
            <w:pPr>
              <w:spacing w:after="0" w:line="240" w:lineRule="auto"/>
              <w:rPr>
                <w:rFonts w:ascii="Arial" w:eastAsia="Times New Roman" w:hAnsi="Arial" w:cs="Arial"/>
                <w:sz w:val="16"/>
                <w:szCs w:val="16"/>
                <w:lang w:eastAsia="es-MX"/>
              </w:rPr>
            </w:pPr>
            <w:r w:rsidRPr="00737D96">
              <w:rPr>
                <w:rFonts w:ascii="Arial" w:hAnsi="Arial" w:cs="Arial"/>
                <w:sz w:val="16"/>
                <w:szCs w:val="16"/>
              </w:rPr>
              <w:t>65510394240</w:t>
            </w:r>
          </w:p>
        </w:tc>
        <w:tc>
          <w:tcPr>
            <w:tcW w:w="3402" w:type="dxa"/>
            <w:shd w:val="clear" w:color="auto" w:fill="auto"/>
            <w:noWrap/>
            <w:vAlign w:val="bottom"/>
          </w:tcPr>
          <w:p w14:paraId="7A5C63D1" w14:textId="4B493877" w:rsidR="00C8093C" w:rsidRPr="00737D96" w:rsidRDefault="00274F38" w:rsidP="00C8093C">
            <w:pPr>
              <w:spacing w:after="0" w:line="240" w:lineRule="auto"/>
              <w:rPr>
                <w:rFonts w:ascii="Times New Roman" w:eastAsia="Times New Roman" w:hAnsi="Times New Roman" w:cs="Times New Roman"/>
                <w:sz w:val="16"/>
                <w:szCs w:val="16"/>
                <w:lang w:eastAsia="es-MX"/>
              </w:rPr>
            </w:pPr>
            <w:r w:rsidRPr="00A504CA">
              <w:rPr>
                <w:rFonts w:ascii="Arial" w:hAnsi="Arial" w:cs="Arial"/>
                <w:sz w:val="16"/>
                <w:szCs w:val="16"/>
                <w:lang w:val="en-US"/>
              </w:rPr>
              <w:t xml:space="preserve">USET PROG. S300 ESC. NORMAL RURAL LIC. </w:t>
            </w:r>
            <w:r w:rsidRPr="00737D96">
              <w:rPr>
                <w:rFonts w:ascii="Arial" w:hAnsi="Arial" w:cs="Arial"/>
                <w:sz w:val="16"/>
                <w:szCs w:val="16"/>
              </w:rPr>
              <w:t>BENITO JUÁREZ 2024</w:t>
            </w:r>
          </w:p>
        </w:tc>
        <w:tc>
          <w:tcPr>
            <w:tcW w:w="2835" w:type="dxa"/>
            <w:shd w:val="clear" w:color="auto" w:fill="auto"/>
            <w:noWrap/>
            <w:vAlign w:val="bottom"/>
            <w:hideMark/>
          </w:tcPr>
          <w:p w14:paraId="456E3E57" w14:textId="7857076F" w:rsidR="00C8093C" w:rsidRPr="002E1CA3" w:rsidRDefault="00C8093C" w:rsidP="00C8093C">
            <w:pPr>
              <w:spacing w:after="0" w:line="240" w:lineRule="auto"/>
              <w:rPr>
                <w:rFonts w:ascii="Arial" w:eastAsia="Times New Roman" w:hAnsi="Arial" w:cs="Arial"/>
                <w:b/>
                <w:bCs/>
                <w:sz w:val="16"/>
                <w:szCs w:val="16"/>
                <w:lang w:eastAsia="es-MX"/>
              </w:rPr>
            </w:pPr>
            <w:r w:rsidRPr="0077334E">
              <w:rPr>
                <w:rFonts w:ascii="Arial" w:hAnsi="Arial" w:cs="Arial"/>
                <w:sz w:val="16"/>
                <w:szCs w:val="16"/>
              </w:rPr>
              <w:t>SANTANDER SERFIN, S.A. DE C.V.</w:t>
            </w:r>
          </w:p>
        </w:tc>
        <w:tc>
          <w:tcPr>
            <w:tcW w:w="1568" w:type="dxa"/>
            <w:shd w:val="clear" w:color="auto" w:fill="auto"/>
            <w:noWrap/>
            <w:vAlign w:val="bottom"/>
          </w:tcPr>
          <w:p w14:paraId="315A5B5C" w14:textId="390CDC5B" w:rsidR="00C8093C" w:rsidRPr="00C6610F" w:rsidRDefault="00274F38" w:rsidP="00C8093C">
            <w:pPr>
              <w:spacing w:after="0" w:line="240" w:lineRule="auto"/>
              <w:jc w:val="center"/>
              <w:rPr>
                <w:rFonts w:ascii="Arial" w:eastAsia="Times New Roman" w:hAnsi="Arial" w:cs="Arial"/>
                <w:b/>
                <w:bCs/>
                <w:sz w:val="16"/>
                <w:szCs w:val="16"/>
                <w:lang w:eastAsia="es-MX"/>
              </w:rPr>
            </w:pPr>
            <w:r>
              <w:rPr>
                <w:rFonts w:ascii="Arial" w:hAnsi="Arial" w:cs="Arial"/>
                <w:sz w:val="16"/>
                <w:szCs w:val="16"/>
              </w:rPr>
              <w:t>18,684</w:t>
            </w:r>
            <w:r w:rsidR="00C8093C" w:rsidRPr="00C6610F">
              <w:rPr>
                <w:rFonts w:ascii="Arial" w:hAnsi="Arial" w:cs="Arial"/>
                <w:sz w:val="16"/>
                <w:szCs w:val="16"/>
              </w:rPr>
              <w:t xml:space="preserve"> </w:t>
            </w:r>
          </w:p>
        </w:tc>
      </w:tr>
      <w:tr w:rsidR="00C8093C" w:rsidRPr="002E1CA3" w14:paraId="6BD81972" w14:textId="77777777" w:rsidTr="00B611BD">
        <w:trPr>
          <w:trHeight w:val="375"/>
        </w:trPr>
        <w:tc>
          <w:tcPr>
            <w:tcW w:w="1555" w:type="dxa"/>
            <w:shd w:val="clear" w:color="auto" w:fill="auto"/>
            <w:noWrap/>
            <w:vAlign w:val="bottom"/>
          </w:tcPr>
          <w:p w14:paraId="08486E29" w14:textId="7709A522" w:rsidR="00C8093C" w:rsidRPr="00737D96" w:rsidRDefault="00C8093C" w:rsidP="00C8093C">
            <w:pPr>
              <w:spacing w:after="0" w:line="240" w:lineRule="auto"/>
              <w:rPr>
                <w:rFonts w:ascii="Arial" w:hAnsi="Arial" w:cs="Arial"/>
                <w:sz w:val="16"/>
                <w:szCs w:val="16"/>
              </w:rPr>
            </w:pPr>
            <w:r w:rsidRPr="00737D96">
              <w:rPr>
                <w:rFonts w:ascii="Arial" w:hAnsi="Arial" w:cs="Arial"/>
                <w:sz w:val="16"/>
                <w:szCs w:val="16"/>
              </w:rPr>
              <w:t>65510394254</w:t>
            </w:r>
          </w:p>
        </w:tc>
        <w:tc>
          <w:tcPr>
            <w:tcW w:w="3402" w:type="dxa"/>
            <w:shd w:val="clear" w:color="auto" w:fill="auto"/>
            <w:noWrap/>
            <w:vAlign w:val="bottom"/>
          </w:tcPr>
          <w:p w14:paraId="5DB6D38A" w14:textId="4DBA95E2" w:rsidR="00C8093C" w:rsidRPr="00737D96" w:rsidRDefault="00274F38" w:rsidP="00C8093C">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PRIMARIA PROFA. </w:t>
            </w:r>
            <w:r w:rsidRPr="00737D96">
              <w:rPr>
                <w:rFonts w:ascii="Arial" w:hAnsi="Arial" w:cs="Arial"/>
                <w:sz w:val="16"/>
                <w:szCs w:val="16"/>
              </w:rPr>
              <w:t>LEONARDA GÓMEZ BLANCO</w:t>
            </w:r>
          </w:p>
        </w:tc>
        <w:tc>
          <w:tcPr>
            <w:tcW w:w="2835" w:type="dxa"/>
            <w:shd w:val="clear" w:color="auto" w:fill="auto"/>
            <w:noWrap/>
            <w:vAlign w:val="bottom"/>
          </w:tcPr>
          <w:p w14:paraId="49DE3B43" w14:textId="7EEBFA41" w:rsidR="00C8093C" w:rsidRPr="001D23DE" w:rsidRDefault="00C8093C" w:rsidP="00C8093C">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6D9442EB" w14:textId="6FAC78B2"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17,111</w:t>
            </w:r>
            <w:r w:rsidR="00C8093C" w:rsidRPr="00C6610F">
              <w:rPr>
                <w:rFonts w:ascii="Arial" w:hAnsi="Arial" w:cs="Arial"/>
                <w:sz w:val="16"/>
                <w:szCs w:val="16"/>
              </w:rPr>
              <w:t xml:space="preserve"> </w:t>
            </w:r>
          </w:p>
        </w:tc>
      </w:tr>
      <w:tr w:rsidR="00C8093C" w:rsidRPr="002E1CA3" w14:paraId="398FF04B" w14:textId="77777777" w:rsidTr="00B611BD">
        <w:trPr>
          <w:trHeight w:val="375"/>
        </w:trPr>
        <w:tc>
          <w:tcPr>
            <w:tcW w:w="1555" w:type="dxa"/>
            <w:shd w:val="clear" w:color="auto" w:fill="auto"/>
            <w:noWrap/>
            <w:vAlign w:val="bottom"/>
          </w:tcPr>
          <w:p w14:paraId="52AF33F4" w14:textId="19CC7B31"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65510394271</w:t>
            </w:r>
          </w:p>
        </w:tc>
        <w:tc>
          <w:tcPr>
            <w:tcW w:w="3402" w:type="dxa"/>
            <w:shd w:val="clear" w:color="auto" w:fill="auto"/>
            <w:noWrap/>
            <w:vAlign w:val="bottom"/>
          </w:tcPr>
          <w:p w14:paraId="2668F959" w14:textId="39D064CA" w:rsidR="00C8093C" w:rsidRPr="0077334E" w:rsidRDefault="00274F38" w:rsidP="00C8093C">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PREESCOLAR PROFA. </w:t>
            </w:r>
            <w:r w:rsidRPr="0077334E">
              <w:rPr>
                <w:rFonts w:ascii="Arial" w:hAnsi="Arial" w:cs="Arial"/>
                <w:sz w:val="16"/>
                <w:szCs w:val="16"/>
              </w:rPr>
              <w:t>FRANCISCA MADERA MARTÍNEZ 2024</w:t>
            </w:r>
          </w:p>
        </w:tc>
        <w:tc>
          <w:tcPr>
            <w:tcW w:w="2835" w:type="dxa"/>
            <w:shd w:val="clear" w:color="auto" w:fill="auto"/>
            <w:noWrap/>
            <w:vAlign w:val="bottom"/>
          </w:tcPr>
          <w:p w14:paraId="24329FC7" w14:textId="6B87A2FE"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52863F8" w14:textId="433A4508"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19,570</w:t>
            </w:r>
            <w:r w:rsidR="00C8093C" w:rsidRPr="00C6610F">
              <w:rPr>
                <w:rFonts w:ascii="Arial" w:hAnsi="Arial" w:cs="Arial"/>
                <w:sz w:val="16"/>
                <w:szCs w:val="16"/>
              </w:rPr>
              <w:t xml:space="preserve"> </w:t>
            </w:r>
          </w:p>
        </w:tc>
      </w:tr>
      <w:tr w:rsidR="00C8093C" w:rsidRPr="002E1CA3" w14:paraId="0349C1C3" w14:textId="77777777" w:rsidTr="00B611BD">
        <w:trPr>
          <w:trHeight w:val="375"/>
        </w:trPr>
        <w:tc>
          <w:tcPr>
            <w:tcW w:w="1555" w:type="dxa"/>
            <w:shd w:val="clear" w:color="auto" w:fill="auto"/>
            <w:noWrap/>
            <w:vAlign w:val="bottom"/>
          </w:tcPr>
          <w:p w14:paraId="78A7AB8C" w14:textId="7D63B03D"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6551039486</w:t>
            </w:r>
          </w:p>
        </w:tc>
        <w:tc>
          <w:tcPr>
            <w:tcW w:w="3402" w:type="dxa"/>
            <w:shd w:val="clear" w:color="auto" w:fill="auto"/>
            <w:noWrap/>
            <w:vAlign w:val="bottom"/>
          </w:tcPr>
          <w:p w14:paraId="536D23A7" w14:textId="37202DAB" w:rsidR="00C8093C" w:rsidRPr="00A504CA" w:rsidRDefault="00274F38" w:rsidP="00C8093C">
            <w:pPr>
              <w:spacing w:after="0" w:line="240" w:lineRule="auto"/>
              <w:rPr>
                <w:rFonts w:ascii="Arial" w:hAnsi="Arial" w:cs="Arial"/>
                <w:sz w:val="16"/>
                <w:szCs w:val="16"/>
                <w:lang w:val="en-US"/>
              </w:rPr>
            </w:pPr>
            <w:r w:rsidRPr="00A504CA">
              <w:rPr>
                <w:rFonts w:ascii="Arial" w:hAnsi="Arial" w:cs="Arial"/>
                <w:sz w:val="16"/>
                <w:szCs w:val="16"/>
                <w:lang w:val="en-US"/>
              </w:rPr>
              <w:t>USET PROG. S300 FORMACIÓN DOCENTE 2024</w:t>
            </w:r>
          </w:p>
        </w:tc>
        <w:tc>
          <w:tcPr>
            <w:tcW w:w="2835" w:type="dxa"/>
            <w:shd w:val="clear" w:color="auto" w:fill="auto"/>
            <w:noWrap/>
            <w:vAlign w:val="bottom"/>
          </w:tcPr>
          <w:p w14:paraId="1CFD9902" w14:textId="1748AA65"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7E3A550" w14:textId="087F33E0" w:rsidR="00C8093C" w:rsidRPr="00C6610F" w:rsidRDefault="00274F38" w:rsidP="00C8093C">
            <w:pPr>
              <w:spacing w:after="0" w:line="240" w:lineRule="auto"/>
              <w:jc w:val="center"/>
              <w:rPr>
                <w:rFonts w:ascii="Arial" w:hAnsi="Arial" w:cs="Arial"/>
                <w:sz w:val="16"/>
                <w:szCs w:val="16"/>
              </w:rPr>
            </w:pPr>
            <w:r>
              <w:rPr>
                <w:rFonts w:ascii="Arial" w:hAnsi="Arial" w:cs="Arial"/>
                <w:sz w:val="16"/>
                <w:szCs w:val="16"/>
              </w:rPr>
              <w:t>14,120</w:t>
            </w:r>
            <w:r w:rsidR="00C8093C" w:rsidRPr="00C6610F">
              <w:rPr>
                <w:rFonts w:ascii="Arial" w:hAnsi="Arial" w:cs="Arial"/>
                <w:sz w:val="16"/>
                <w:szCs w:val="16"/>
              </w:rPr>
              <w:t xml:space="preserve"> </w:t>
            </w:r>
          </w:p>
        </w:tc>
      </w:tr>
      <w:tr w:rsidR="00C8093C" w:rsidRPr="002E1CA3" w14:paraId="2BCA591C" w14:textId="77777777" w:rsidTr="00B611BD">
        <w:trPr>
          <w:trHeight w:val="375"/>
        </w:trPr>
        <w:tc>
          <w:tcPr>
            <w:tcW w:w="1555" w:type="dxa"/>
            <w:shd w:val="clear" w:color="auto" w:fill="auto"/>
            <w:noWrap/>
            <w:vAlign w:val="bottom"/>
          </w:tcPr>
          <w:p w14:paraId="2B2937F8" w14:textId="5B666591"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65510394300</w:t>
            </w:r>
          </w:p>
        </w:tc>
        <w:tc>
          <w:tcPr>
            <w:tcW w:w="3402" w:type="dxa"/>
            <w:shd w:val="clear" w:color="auto" w:fill="auto"/>
            <w:noWrap/>
            <w:vAlign w:val="bottom"/>
          </w:tcPr>
          <w:p w14:paraId="6754DF76" w14:textId="4B479169" w:rsidR="00C8093C" w:rsidRPr="0077334E" w:rsidRDefault="00274F38" w:rsidP="00C8093C">
            <w:pPr>
              <w:spacing w:after="0" w:line="240" w:lineRule="auto"/>
              <w:rPr>
                <w:rFonts w:ascii="Arial" w:hAnsi="Arial" w:cs="Arial"/>
                <w:sz w:val="16"/>
                <w:szCs w:val="16"/>
              </w:rPr>
            </w:pPr>
            <w:r w:rsidRPr="0077334E">
              <w:rPr>
                <w:rFonts w:ascii="Arial" w:hAnsi="Arial" w:cs="Arial"/>
                <w:sz w:val="16"/>
                <w:szCs w:val="16"/>
              </w:rPr>
              <w:t>USET PROG. S300 CENTRO DE ACTUALIZACIÓN DEL MAGISTERIO 2024</w:t>
            </w:r>
          </w:p>
        </w:tc>
        <w:tc>
          <w:tcPr>
            <w:tcW w:w="2835" w:type="dxa"/>
            <w:shd w:val="clear" w:color="auto" w:fill="auto"/>
            <w:noWrap/>
            <w:vAlign w:val="bottom"/>
          </w:tcPr>
          <w:p w14:paraId="3E0D9ED0" w14:textId="4F486E81" w:rsidR="00C8093C" w:rsidRPr="0077334E" w:rsidRDefault="00C8093C" w:rsidP="00C8093C">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2B926F73" w14:textId="1C56F1A8" w:rsidR="00C8093C" w:rsidRPr="00C6610F" w:rsidRDefault="00274F38" w:rsidP="00274F38">
            <w:pPr>
              <w:spacing w:after="0" w:line="240" w:lineRule="auto"/>
              <w:jc w:val="center"/>
              <w:rPr>
                <w:rFonts w:ascii="Arial" w:hAnsi="Arial" w:cs="Arial"/>
                <w:sz w:val="16"/>
                <w:szCs w:val="16"/>
              </w:rPr>
            </w:pPr>
            <w:r>
              <w:rPr>
                <w:rFonts w:ascii="Arial" w:hAnsi="Arial" w:cs="Arial"/>
                <w:sz w:val="16"/>
                <w:szCs w:val="16"/>
              </w:rPr>
              <w:t>1,502</w:t>
            </w:r>
            <w:r w:rsidR="00C8093C" w:rsidRPr="00C6610F">
              <w:rPr>
                <w:rFonts w:ascii="Arial" w:hAnsi="Arial" w:cs="Arial"/>
                <w:sz w:val="16"/>
                <w:szCs w:val="16"/>
              </w:rPr>
              <w:t xml:space="preserve"> </w:t>
            </w:r>
          </w:p>
        </w:tc>
      </w:tr>
      <w:tr w:rsidR="00C8093C" w:rsidRPr="0077334E" w14:paraId="5CF53847" w14:textId="77777777" w:rsidTr="00B611BD">
        <w:trPr>
          <w:trHeight w:val="375"/>
        </w:trPr>
        <w:tc>
          <w:tcPr>
            <w:tcW w:w="7792" w:type="dxa"/>
            <w:gridSpan w:val="3"/>
            <w:shd w:val="clear" w:color="auto" w:fill="auto"/>
            <w:noWrap/>
            <w:vAlign w:val="bottom"/>
          </w:tcPr>
          <w:p w14:paraId="61AF85B2" w14:textId="2C96ED76" w:rsidR="00C8093C" w:rsidRPr="0077334E" w:rsidRDefault="00C8093C" w:rsidP="00C8093C">
            <w:pPr>
              <w:spacing w:after="0" w:line="240" w:lineRule="auto"/>
              <w:jc w:val="right"/>
              <w:rPr>
                <w:rFonts w:ascii="Arial" w:hAnsi="Arial" w:cs="Arial"/>
                <w:sz w:val="20"/>
                <w:szCs w:val="20"/>
              </w:rPr>
            </w:pPr>
            <w:r w:rsidRPr="0077334E">
              <w:rPr>
                <w:rFonts w:ascii="Arial" w:hAnsi="Arial" w:cs="Arial"/>
                <w:sz w:val="20"/>
                <w:szCs w:val="20"/>
              </w:rPr>
              <w:t>TOTAL</w:t>
            </w:r>
          </w:p>
        </w:tc>
        <w:tc>
          <w:tcPr>
            <w:tcW w:w="1568" w:type="dxa"/>
            <w:shd w:val="clear" w:color="auto" w:fill="auto"/>
            <w:noWrap/>
            <w:vAlign w:val="bottom"/>
          </w:tcPr>
          <w:p w14:paraId="25A8EF68" w14:textId="412A257E" w:rsidR="00C8093C" w:rsidRPr="00B611BD" w:rsidRDefault="00274F38" w:rsidP="00C8093C">
            <w:pPr>
              <w:spacing w:after="0" w:line="240" w:lineRule="auto"/>
              <w:jc w:val="center"/>
              <w:rPr>
                <w:rFonts w:ascii="Arial" w:hAnsi="Arial" w:cs="Arial"/>
                <w:sz w:val="18"/>
                <w:szCs w:val="18"/>
              </w:rPr>
            </w:pPr>
            <w:r>
              <w:rPr>
                <w:rFonts w:ascii="Arial" w:hAnsi="Arial" w:cs="Arial"/>
                <w:sz w:val="18"/>
                <w:szCs w:val="18"/>
              </w:rPr>
              <w:t>141,274,019</w:t>
            </w:r>
          </w:p>
        </w:tc>
      </w:tr>
    </w:tbl>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0352E62" w14:textId="77777777" w:rsidR="00547FF1" w:rsidRDefault="00547FF1" w:rsidP="00347DA1">
      <w:pPr>
        <w:pStyle w:val="ROMANOS"/>
        <w:spacing w:after="0" w:line="240" w:lineRule="exact"/>
        <w:rPr>
          <w:rFonts w:ascii="Soberana Sans Light" w:hAnsi="Soberana Sans Light"/>
          <w:b/>
          <w:sz w:val="22"/>
          <w:szCs w:val="22"/>
          <w:lang w:val="es-MX"/>
        </w:rPr>
      </w:pPr>
    </w:p>
    <w:p w14:paraId="5382E4E7" w14:textId="77777777" w:rsidR="00547FF1" w:rsidRDefault="00547FF1" w:rsidP="00347DA1">
      <w:pPr>
        <w:pStyle w:val="ROMANOS"/>
        <w:spacing w:after="0" w:line="240" w:lineRule="exact"/>
        <w:rPr>
          <w:rFonts w:ascii="Soberana Sans Light" w:hAnsi="Soberana Sans Light"/>
          <w:b/>
          <w:sz w:val="22"/>
          <w:szCs w:val="22"/>
          <w:lang w:val="es-MX"/>
        </w:rPr>
      </w:pPr>
    </w:p>
    <w:p w14:paraId="57E8DA9D" w14:textId="77777777" w:rsidR="00547FF1" w:rsidRDefault="00547FF1" w:rsidP="00347DA1">
      <w:pPr>
        <w:pStyle w:val="ROMANOS"/>
        <w:spacing w:after="0" w:line="240" w:lineRule="exact"/>
        <w:rPr>
          <w:rFonts w:ascii="Soberana Sans Light" w:hAnsi="Soberana Sans Light"/>
          <w:b/>
          <w:sz w:val="22"/>
          <w:szCs w:val="22"/>
          <w:lang w:val="es-MX"/>
        </w:rPr>
      </w:pPr>
    </w:p>
    <w:p w14:paraId="71D4F3C5" w14:textId="77777777" w:rsidR="00547FF1" w:rsidRDefault="00547FF1" w:rsidP="00347DA1">
      <w:pPr>
        <w:pStyle w:val="ROMANOS"/>
        <w:spacing w:after="0" w:line="240" w:lineRule="exact"/>
        <w:rPr>
          <w:rFonts w:ascii="Soberana Sans Light" w:hAnsi="Soberana Sans Light"/>
          <w:b/>
          <w:sz w:val="22"/>
          <w:szCs w:val="22"/>
          <w:lang w:val="es-MX"/>
        </w:rPr>
      </w:pPr>
    </w:p>
    <w:p w14:paraId="2B81CF82" w14:textId="77777777" w:rsidR="00547FF1" w:rsidRDefault="00547FF1" w:rsidP="00347DA1">
      <w:pPr>
        <w:pStyle w:val="ROMANOS"/>
        <w:spacing w:after="0" w:line="240" w:lineRule="exact"/>
        <w:rPr>
          <w:rFonts w:ascii="Soberana Sans Light" w:hAnsi="Soberana Sans Light"/>
          <w:b/>
          <w:sz w:val="22"/>
          <w:szCs w:val="22"/>
          <w:lang w:val="es-MX"/>
        </w:rPr>
      </w:pPr>
    </w:p>
    <w:p w14:paraId="2FCC4123" w14:textId="77777777" w:rsidR="00547FF1" w:rsidRDefault="00547FF1" w:rsidP="00347DA1">
      <w:pPr>
        <w:pStyle w:val="ROMANOS"/>
        <w:spacing w:after="0" w:line="240" w:lineRule="exact"/>
        <w:rPr>
          <w:rFonts w:ascii="Soberana Sans Light" w:hAnsi="Soberana Sans Light"/>
          <w:b/>
          <w:sz w:val="22"/>
          <w:szCs w:val="22"/>
          <w:lang w:val="es-MX"/>
        </w:rPr>
      </w:pPr>
    </w:p>
    <w:p w14:paraId="70A41125" w14:textId="77777777" w:rsidR="00547FF1" w:rsidRDefault="00547FF1" w:rsidP="00347DA1">
      <w:pPr>
        <w:pStyle w:val="ROMANOS"/>
        <w:spacing w:after="0" w:line="240" w:lineRule="exact"/>
        <w:rPr>
          <w:rFonts w:ascii="Soberana Sans Light" w:hAnsi="Soberana Sans Light"/>
          <w:b/>
          <w:sz w:val="22"/>
          <w:szCs w:val="22"/>
          <w:lang w:val="es-MX"/>
        </w:rPr>
      </w:pPr>
    </w:p>
    <w:p w14:paraId="71E5437B" w14:textId="77777777" w:rsidR="00547FF1" w:rsidRDefault="00547FF1" w:rsidP="00347DA1">
      <w:pPr>
        <w:pStyle w:val="ROMANOS"/>
        <w:spacing w:after="0" w:line="240" w:lineRule="exact"/>
        <w:rPr>
          <w:rFonts w:ascii="Soberana Sans Light" w:hAnsi="Soberana Sans Light"/>
          <w:b/>
          <w:sz w:val="22"/>
          <w:szCs w:val="22"/>
          <w:lang w:val="es-MX"/>
        </w:rPr>
      </w:pPr>
    </w:p>
    <w:p w14:paraId="4BB70F2D" w14:textId="77777777" w:rsidR="00547FF1" w:rsidRDefault="00547FF1" w:rsidP="00347DA1">
      <w:pPr>
        <w:pStyle w:val="ROMANOS"/>
        <w:spacing w:after="0" w:line="240" w:lineRule="exact"/>
        <w:rPr>
          <w:rFonts w:ascii="Soberana Sans Light" w:hAnsi="Soberana Sans Light"/>
          <w:b/>
          <w:sz w:val="22"/>
          <w:szCs w:val="22"/>
          <w:lang w:val="es-MX"/>
        </w:rPr>
      </w:pPr>
    </w:p>
    <w:p w14:paraId="23032873" w14:textId="77777777" w:rsidR="00547FF1" w:rsidRDefault="00547FF1" w:rsidP="00347DA1">
      <w:pPr>
        <w:pStyle w:val="ROMANOS"/>
        <w:spacing w:after="0" w:line="240" w:lineRule="exact"/>
        <w:rPr>
          <w:rFonts w:ascii="Soberana Sans Light" w:hAnsi="Soberana Sans Light"/>
          <w:b/>
          <w:sz w:val="22"/>
          <w:szCs w:val="22"/>
          <w:lang w:val="es-MX"/>
        </w:rPr>
      </w:pPr>
    </w:p>
    <w:p w14:paraId="11E5999B" w14:textId="77777777" w:rsidR="00547FF1" w:rsidRDefault="00547FF1" w:rsidP="00347DA1">
      <w:pPr>
        <w:pStyle w:val="ROMANOS"/>
        <w:spacing w:after="0" w:line="240" w:lineRule="exact"/>
        <w:rPr>
          <w:rFonts w:ascii="Soberana Sans Light" w:hAnsi="Soberana Sans Light"/>
          <w:b/>
          <w:sz w:val="22"/>
          <w:szCs w:val="22"/>
          <w:lang w:val="es-MX"/>
        </w:rPr>
      </w:pPr>
    </w:p>
    <w:p w14:paraId="0360C208" w14:textId="77777777" w:rsidR="00547FF1" w:rsidRDefault="00547FF1" w:rsidP="00347DA1">
      <w:pPr>
        <w:pStyle w:val="ROMANOS"/>
        <w:spacing w:after="0" w:line="240" w:lineRule="exact"/>
        <w:rPr>
          <w:rFonts w:ascii="Soberana Sans Light" w:hAnsi="Soberana Sans Light"/>
          <w:b/>
          <w:sz w:val="22"/>
          <w:szCs w:val="22"/>
          <w:lang w:val="es-MX"/>
        </w:rPr>
      </w:pPr>
    </w:p>
    <w:p w14:paraId="524ACF1C" w14:textId="77777777" w:rsidR="00547FF1" w:rsidRDefault="00547FF1" w:rsidP="00347DA1">
      <w:pPr>
        <w:pStyle w:val="ROMANOS"/>
        <w:spacing w:after="0" w:line="240" w:lineRule="exact"/>
        <w:rPr>
          <w:rFonts w:ascii="Soberana Sans Light" w:hAnsi="Soberana Sans Light"/>
          <w:b/>
          <w:sz w:val="22"/>
          <w:szCs w:val="22"/>
          <w:lang w:val="es-MX"/>
        </w:rPr>
      </w:pPr>
    </w:p>
    <w:p w14:paraId="435C27D1" w14:textId="77777777" w:rsidR="00547FF1" w:rsidRDefault="00547FF1" w:rsidP="00347DA1">
      <w:pPr>
        <w:pStyle w:val="ROMANOS"/>
        <w:spacing w:after="0" w:line="240" w:lineRule="exact"/>
        <w:rPr>
          <w:rFonts w:ascii="Soberana Sans Light" w:hAnsi="Soberana Sans Light"/>
          <w:b/>
          <w:sz w:val="22"/>
          <w:szCs w:val="22"/>
          <w:lang w:val="es-MX"/>
        </w:rPr>
      </w:pPr>
    </w:p>
    <w:p w14:paraId="105B30BF" w14:textId="77777777" w:rsidR="00547FF1" w:rsidRDefault="00547FF1" w:rsidP="00347DA1">
      <w:pPr>
        <w:pStyle w:val="ROMANOS"/>
        <w:spacing w:after="0" w:line="240" w:lineRule="exact"/>
        <w:rPr>
          <w:rFonts w:ascii="Soberana Sans Light" w:hAnsi="Soberana Sans Light"/>
          <w:b/>
          <w:sz w:val="22"/>
          <w:szCs w:val="22"/>
          <w:lang w:val="es-MX"/>
        </w:rPr>
      </w:pPr>
    </w:p>
    <w:p w14:paraId="15290CAD" w14:textId="77777777" w:rsidR="00547FF1" w:rsidRDefault="00547FF1" w:rsidP="00347DA1">
      <w:pPr>
        <w:pStyle w:val="ROMANOS"/>
        <w:spacing w:after="0" w:line="240" w:lineRule="exact"/>
        <w:rPr>
          <w:rFonts w:ascii="Soberana Sans Light" w:hAnsi="Soberana Sans Light"/>
          <w:b/>
          <w:sz w:val="22"/>
          <w:szCs w:val="22"/>
          <w:lang w:val="es-MX"/>
        </w:rPr>
      </w:pPr>
    </w:p>
    <w:p w14:paraId="145F1DA9" w14:textId="77777777" w:rsidR="00547FF1" w:rsidRDefault="00547FF1" w:rsidP="00347DA1">
      <w:pPr>
        <w:pStyle w:val="ROMANOS"/>
        <w:spacing w:after="0" w:line="240" w:lineRule="exact"/>
        <w:rPr>
          <w:rFonts w:ascii="Soberana Sans Light" w:hAnsi="Soberana Sans Light"/>
          <w:b/>
          <w:sz w:val="22"/>
          <w:szCs w:val="22"/>
          <w:lang w:val="es-MX"/>
        </w:rPr>
      </w:pPr>
    </w:p>
    <w:p w14:paraId="1B23323A" w14:textId="77777777" w:rsidR="00547FF1" w:rsidRDefault="00547FF1" w:rsidP="00274F38">
      <w:pPr>
        <w:pStyle w:val="ROMANOS"/>
        <w:spacing w:after="0" w:line="240" w:lineRule="exact"/>
        <w:ind w:left="0" w:firstLine="0"/>
        <w:rPr>
          <w:rFonts w:ascii="Soberana Sans Light" w:hAnsi="Soberana Sans Light"/>
          <w:b/>
          <w:sz w:val="22"/>
          <w:szCs w:val="22"/>
          <w:lang w:val="es-MX"/>
        </w:rPr>
      </w:pPr>
    </w:p>
    <w:p w14:paraId="208C156C" w14:textId="1B22A511"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4EC7351B" w14:textId="1B69B16A" w:rsidR="00273A95" w:rsidRDefault="00347DA1" w:rsidP="00704F3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C6610F">
        <w:rPr>
          <w:rFonts w:ascii="Arial" w:eastAsia="Times New Roman" w:hAnsi="Arial" w:cs="Arial"/>
          <w:sz w:val="18"/>
          <w:szCs w:val="18"/>
          <w:lang w:eastAsia="es-MX"/>
        </w:rPr>
        <w:t>346,283</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900EB98" w14:textId="28E34D6F" w:rsidR="00347DA1" w:rsidRDefault="00347DA1" w:rsidP="00470373">
      <w:pPr>
        <w:pStyle w:val="ROMANOS"/>
        <w:spacing w:after="0" w:line="240" w:lineRule="exact"/>
        <w:ind w:left="0" w:firstLine="0"/>
        <w:rPr>
          <w:b/>
          <w:sz w:val="16"/>
          <w:szCs w:val="16"/>
          <w:lang w:val="es-MX"/>
        </w:rPr>
      </w:pPr>
    </w:p>
    <w:p w14:paraId="1A83A1DF" w14:textId="77777777" w:rsidR="00547FF1" w:rsidRDefault="00547FF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B611BD" w:rsidRDefault="0050079F" w:rsidP="00191408">
            <w:pPr>
              <w:pStyle w:val="ROMANOS"/>
              <w:spacing w:after="0" w:line="240" w:lineRule="exact"/>
              <w:jc w:val="center"/>
              <w:rPr>
                <w:b/>
              </w:rPr>
            </w:pPr>
          </w:p>
        </w:tc>
      </w:tr>
      <w:tr w:rsidR="00620BA9" w:rsidRPr="00602017" w14:paraId="6D26F7D3" w14:textId="77777777" w:rsidTr="007A6AF4">
        <w:trPr>
          <w:trHeight w:val="390"/>
        </w:trPr>
        <w:tc>
          <w:tcPr>
            <w:tcW w:w="4675" w:type="dxa"/>
            <w:noWrap/>
          </w:tcPr>
          <w:p w14:paraId="01E7450F" w14:textId="5096EEC7" w:rsidR="00620BA9" w:rsidRPr="00620BA9" w:rsidRDefault="00620BA9" w:rsidP="00620BA9">
            <w:pPr>
              <w:pStyle w:val="ROMANOS"/>
              <w:spacing w:before="240" w:after="0" w:line="240" w:lineRule="exact"/>
              <w:jc w:val="left"/>
              <w:rPr>
                <w:b/>
                <w:bCs/>
                <w:sz w:val="16"/>
                <w:szCs w:val="16"/>
              </w:rPr>
            </w:pPr>
            <w:r w:rsidRPr="00620BA9">
              <w:rPr>
                <w:sz w:val="16"/>
                <w:szCs w:val="16"/>
              </w:rPr>
              <w:t>RE ROSALBA LETICIA DAVILA BARRANCO</w:t>
            </w:r>
          </w:p>
        </w:tc>
        <w:tc>
          <w:tcPr>
            <w:tcW w:w="2266" w:type="dxa"/>
            <w:noWrap/>
          </w:tcPr>
          <w:p w14:paraId="2050F4F1" w14:textId="7C74EAA4"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5CD186A3" w14:textId="41299AB8"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31C7B11D" w14:textId="77777777" w:rsidTr="007A6AF4">
        <w:trPr>
          <w:trHeight w:val="390"/>
        </w:trPr>
        <w:tc>
          <w:tcPr>
            <w:tcW w:w="4675" w:type="dxa"/>
            <w:noWrap/>
          </w:tcPr>
          <w:p w14:paraId="6BB4E842" w14:textId="16A194E5" w:rsidR="00620BA9" w:rsidRPr="00620BA9" w:rsidRDefault="00620BA9" w:rsidP="00620BA9">
            <w:pPr>
              <w:pStyle w:val="ROMANOS"/>
              <w:spacing w:before="240" w:after="0" w:line="240" w:lineRule="exact"/>
              <w:jc w:val="left"/>
              <w:rPr>
                <w:b/>
                <w:bCs/>
                <w:sz w:val="16"/>
                <w:szCs w:val="16"/>
              </w:rPr>
            </w:pPr>
            <w:r w:rsidRPr="00620BA9">
              <w:rPr>
                <w:sz w:val="16"/>
                <w:szCs w:val="16"/>
              </w:rPr>
              <w:t>RE MARIA TULA BARRANCO RODRIGUEZ</w:t>
            </w:r>
          </w:p>
        </w:tc>
        <w:tc>
          <w:tcPr>
            <w:tcW w:w="2266" w:type="dxa"/>
            <w:noWrap/>
          </w:tcPr>
          <w:p w14:paraId="163F2D61" w14:textId="29CC4FDB"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0BCB064" w14:textId="4017874A"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3489EC63" w14:textId="77777777" w:rsidTr="007A6AF4">
        <w:trPr>
          <w:trHeight w:val="390"/>
        </w:trPr>
        <w:tc>
          <w:tcPr>
            <w:tcW w:w="4675" w:type="dxa"/>
            <w:noWrap/>
          </w:tcPr>
          <w:p w14:paraId="5AAF4804" w14:textId="735E1DFC" w:rsidR="00620BA9" w:rsidRPr="00620BA9" w:rsidRDefault="00620BA9" w:rsidP="00620BA9">
            <w:pPr>
              <w:pStyle w:val="ROMANOS"/>
              <w:spacing w:before="240" w:after="0" w:line="240" w:lineRule="exact"/>
              <w:jc w:val="left"/>
              <w:rPr>
                <w:b/>
                <w:bCs/>
                <w:sz w:val="16"/>
                <w:szCs w:val="16"/>
              </w:rPr>
            </w:pPr>
            <w:r w:rsidRPr="00620BA9">
              <w:rPr>
                <w:sz w:val="16"/>
                <w:szCs w:val="16"/>
              </w:rPr>
              <w:t>RE ANDY DAREL HIDALGO MORENO</w:t>
            </w:r>
          </w:p>
        </w:tc>
        <w:tc>
          <w:tcPr>
            <w:tcW w:w="2266" w:type="dxa"/>
            <w:noWrap/>
          </w:tcPr>
          <w:p w14:paraId="116A997F" w14:textId="595F7169"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18F6106" w14:textId="6900CC80"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7CAC53C0" w14:textId="77777777" w:rsidTr="007A6AF4">
        <w:trPr>
          <w:trHeight w:val="390"/>
        </w:trPr>
        <w:tc>
          <w:tcPr>
            <w:tcW w:w="4675" w:type="dxa"/>
            <w:noWrap/>
          </w:tcPr>
          <w:p w14:paraId="277AF2A7" w14:textId="383C1A89" w:rsidR="00620BA9" w:rsidRPr="00620BA9" w:rsidRDefault="00620BA9" w:rsidP="00620BA9">
            <w:pPr>
              <w:pStyle w:val="ROMANOS"/>
              <w:spacing w:before="240" w:after="0" w:line="240" w:lineRule="exact"/>
              <w:jc w:val="left"/>
              <w:rPr>
                <w:b/>
                <w:bCs/>
                <w:sz w:val="16"/>
                <w:szCs w:val="16"/>
              </w:rPr>
            </w:pPr>
            <w:r w:rsidRPr="00620BA9">
              <w:rPr>
                <w:sz w:val="16"/>
                <w:szCs w:val="16"/>
              </w:rPr>
              <w:t>RE DORIS RUIZ LOPEZ</w:t>
            </w:r>
          </w:p>
        </w:tc>
        <w:tc>
          <w:tcPr>
            <w:tcW w:w="2266" w:type="dxa"/>
            <w:noWrap/>
          </w:tcPr>
          <w:p w14:paraId="32BBC736" w14:textId="232C5970"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68D63496" w14:textId="75C99103"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2285721A" w14:textId="77777777" w:rsidTr="007A6AF4">
        <w:trPr>
          <w:trHeight w:val="390"/>
        </w:trPr>
        <w:tc>
          <w:tcPr>
            <w:tcW w:w="4675" w:type="dxa"/>
            <w:noWrap/>
          </w:tcPr>
          <w:p w14:paraId="2F3AC1C8" w14:textId="56776011" w:rsidR="00620BA9" w:rsidRPr="00620BA9" w:rsidRDefault="00620BA9" w:rsidP="00620BA9">
            <w:pPr>
              <w:pStyle w:val="ROMANOS"/>
              <w:spacing w:before="240" w:after="0" w:line="240" w:lineRule="exact"/>
              <w:jc w:val="left"/>
              <w:rPr>
                <w:b/>
                <w:bCs/>
                <w:sz w:val="16"/>
                <w:szCs w:val="16"/>
              </w:rPr>
            </w:pPr>
            <w:r w:rsidRPr="00620BA9">
              <w:rPr>
                <w:sz w:val="16"/>
                <w:szCs w:val="16"/>
              </w:rPr>
              <w:t>RE HOMERO MENESES HERNANDEZ</w:t>
            </w:r>
          </w:p>
        </w:tc>
        <w:tc>
          <w:tcPr>
            <w:tcW w:w="2266" w:type="dxa"/>
            <w:noWrap/>
          </w:tcPr>
          <w:p w14:paraId="7C28D485" w14:textId="1A728A82"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56DDB5E" w14:textId="678238D2" w:rsidR="00620BA9" w:rsidRPr="00620BA9" w:rsidRDefault="00620BA9" w:rsidP="00620BA9">
            <w:pPr>
              <w:pStyle w:val="ROMANOS"/>
              <w:spacing w:before="240" w:after="0" w:line="240" w:lineRule="exact"/>
              <w:jc w:val="center"/>
              <w:rPr>
                <w:b/>
                <w:sz w:val="16"/>
                <w:szCs w:val="16"/>
              </w:rPr>
            </w:pPr>
            <w:r w:rsidRPr="00620BA9">
              <w:rPr>
                <w:sz w:val="16"/>
                <w:szCs w:val="16"/>
              </w:rPr>
              <w:t>$43,200.00</w:t>
            </w:r>
          </w:p>
        </w:tc>
      </w:tr>
      <w:tr w:rsidR="00620BA9" w:rsidRPr="00602017" w14:paraId="06EC09C6" w14:textId="77777777" w:rsidTr="007A6AF4">
        <w:trPr>
          <w:trHeight w:val="390"/>
        </w:trPr>
        <w:tc>
          <w:tcPr>
            <w:tcW w:w="4675" w:type="dxa"/>
            <w:noWrap/>
          </w:tcPr>
          <w:p w14:paraId="6F7426BF" w14:textId="61B6B2D8" w:rsidR="00620BA9" w:rsidRPr="00620BA9" w:rsidRDefault="00620BA9" w:rsidP="00620BA9">
            <w:pPr>
              <w:pStyle w:val="ROMANOS"/>
              <w:spacing w:before="240" w:after="0" w:line="240" w:lineRule="exact"/>
              <w:jc w:val="left"/>
              <w:rPr>
                <w:b/>
                <w:bCs/>
                <w:sz w:val="16"/>
                <w:szCs w:val="16"/>
              </w:rPr>
            </w:pPr>
            <w:r w:rsidRPr="00620BA9">
              <w:rPr>
                <w:sz w:val="16"/>
                <w:szCs w:val="16"/>
              </w:rPr>
              <w:t>RE HERIBERTO GOMEZ RIVERA</w:t>
            </w:r>
          </w:p>
        </w:tc>
        <w:tc>
          <w:tcPr>
            <w:tcW w:w="2266" w:type="dxa"/>
            <w:noWrap/>
          </w:tcPr>
          <w:p w14:paraId="55FF61D3" w14:textId="05D62291"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158CE38" w14:textId="40D90F8C" w:rsidR="00620BA9" w:rsidRPr="00620BA9" w:rsidRDefault="00620BA9" w:rsidP="00620BA9">
            <w:pPr>
              <w:pStyle w:val="ROMANOS"/>
              <w:spacing w:before="240" w:after="0" w:line="240" w:lineRule="exact"/>
              <w:jc w:val="center"/>
              <w:rPr>
                <w:b/>
                <w:sz w:val="16"/>
                <w:szCs w:val="16"/>
              </w:rPr>
            </w:pPr>
            <w:r w:rsidRPr="00620BA9">
              <w:rPr>
                <w:sz w:val="16"/>
                <w:szCs w:val="16"/>
              </w:rPr>
              <w:t>$6,000.00</w:t>
            </w:r>
          </w:p>
        </w:tc>
      </w:tr>
      <w:tr w:rsidR="00620BA9" w:rsidRPr="00602017" w14:paraId="2BA9A5EE" w14:textId="77777777" w:rsidTr="007A6AF4">
        <w:trPr>
          <w:trHeight w:val="390"/>
        </w:trPr>
        <w:tc>
          <w:tcPr>
            <w:tcW w:w="4675" w:type="dxa"/>
            <w:noWrap/>
          </w:tcPr>
          <w:p w14:paraId="154C8A19" w14:textId="19CB75B3" w:rsidR="00620BA9" w:rsidRPr="00620BA9" w:rsidRDefault="00620BA9" w:rsidP="00620BA9">
            <w:pPr>
              <w:pStyle w:val="ROMANOS"/>
              <w:spacing w:before="240" w:after="0" w:line="240" w:lineRule="exact"/>
              <w:jc w:val="left"/>
              <w:rPr>
                <w:b/>
                <w:bCs/>
                <w:sz w:val="16"/>
                <w:szCs w:val="16"/>
              </w:rPr>
            </w:pPr>
            <w:r w:rsidRPr="00620BA9">
              <w:rPr>
                <w:sz w:val="16"/>
                <w:szCs w:val="16"/>
              </w:rPr>
              <w:t>RE ARACELI MELENDEZ ROSETE</w:t>
            </w:r>
          </w:p>
        </w:tc>
        <w:tc>
          <w:tcPr>
            <w:tcW w:w="2266" w:type="dxa"/>
            <w:noWrap/>
          </w:tcPr>
          <w:p w14:paraId="345A8B1E" w14:textId="1E65435C"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097D3EB" w14:textId="5538E8EB" w:rsidR="00620BA9" w:rsidRPr="00620BA9" w:rsidRDefault="00620BA9" w:rsidP="00620BA9">
            <w:pPr>
              <w:pStyle w:val="ROMANOS"/>
              <w:spacing w:before="240" w:after="0" w:line="240" w:lineRule="exact"/>
              <w:jc w:val="center"/>
              <w:rPr>
                <w:b/>
                <w:sz w:val="16"/>
                <w:szCs w:val="16"/>
              </w:rPr>
            </w:pPr>
            <w:r w:rsidRPr="00620BA9">
              <w:rPr>
                <w:sz w:val="16"/>
                <w:szCs w:val="16"/>
              </w:rPr>
              <w:t>$86,640.00</w:t>
            </w:r>
          </w:p>
        </w:tc>
      </w:tr>
      <w:tr w:rsidR="00620BA9" w:rsidRPr="00602017" w14:paraId="071B3531" w14:textId="77777777" w:rsidTr="007A6AF4">
        <w:trPr>
          <w:trHeight w:val="390"/>
        </w:trPr>
        <w:tc>
          <w:tcPr>
            <w:tcW w:w="4675" w:type="dxa"/>
            <w:noWrap/>
          </w:tcPr>
          <w:p w14:paraId="69FD7D4F" w14:textId="1A261304" w:rsidR="00620BA9" w:rsidRPr="00620BA9" w:rsidRDefault="00620BA9" w:rsidP="00620BA9">
            <w:pPr>
              <w:pStyle w:val="ROMANOS"/>
              <w:spacing w:before="240" w:after="0" w:line="240" w:lineRule="exact"/>
              <w:jc w:val="left"/>
              <w:rPr>
                <w:b/>
                <w:bCs/>
                <w:sz w:val="16"/>
                <w:szCs w:val="16"/>
              </w:rPr>
            </w:pPr>
            <w:r w:rsidRPr="00620BA9">
              <w:rPr>
                <w:sz w:val="16"/>
                <w:szCs w:val="16"/>
              </w:rPr>
              <w:t>RE RAFAEL BAÑUELOS FLORES</w:t>
            </w:r>
          </w:p>
        </w:tc>
        <w:tc>
          <w:tcPr>
            <w:tcW w:w="2266" w:type="dxa"/>
            <w:noWrap/>
          </w:tcPr>
          <w:p w14:paraId="3CBD2AB3" w14:textId="7EEFCA12"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01BD730" w14:textId="22A8628F"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7A7314A4" w14:textId="77777777" w:rsidTr="007A6AF4">
        <w:trPr>
          <w:trHeight w:val="390"/>
        </w:trPr>
        <w:tc>
          <w:tcPr>
            <w:tcW w:w="4675" w:type="dxa"/>
            <w:noWrap/>
          </w:tcPr>
          <w:p w14:paraId="5664478F" w14:textId="3CE218F9" w:rsidR="00620BA9" w:rsidRPr="00620BA9" w:rsidRDefault="00620BA9" w:rsidP="00620BA9">
            <w:pPr>
              <w:pStyle w:val="ROMANOS"/>
              <w:spacing w:before="240" w:after="0" w:line="240" w:lineRule="exact"/>
              <w:jc w:val="left"/>
              <w:rPr>
                <w:b/>
                <w:bCs/>
                <w:sz w:val="16"/>
                <w:szCs w:val="16"/>
              </w:rPr>
            </w:pPr>
            <w:r w:rsidRPr="00620BA9">
              <w:rPr>
                <w:sz w:val="16"/>
                <w:szCs w:val="16"/>
              </w:rPr>
              <w:t>RE BETZAI SILVA ARCINIEGA</w:t>
            </w:r>
          </w:p>
        </w:tc>
        <w:tc>
          <w:tcPr>
            <w:tcW w:w="2266" w:type="dxa"/>
            <w:noWrap/>
          </w:tcPr>
          <w:p w14:paraId="601A27EB" w14:textId="2D5A2737"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667A3C95" w14:textId="2F08E9F8" w:rsidR="00620BA9" w:rsidRPr="00620BA9" w:rsidRDefault="00620BA9" w:rsidP="00620BA9">
            <w:pPr>
              <w:pStyle w:val="ROMANOS"/>
              <w:spacing w:before="240" w:after="0" w:line="240" w:lineRule="exact"/>
              <w:jc w:val="center"/>
              <w:rPr>
                <w:b/>
                <w:sz w:val="16"/>
                <w:szCs w:val="16"/>
              </w:rPr>
            </w:pPr>
            <w:r w:rsidRPr="00620BA9">
              <w:rPr>
                <w:sz w:val="16"/>
                <w:szCs w:val="16"/>
              </w:rPr>
              <w:t>$26,999.00</w:t>
            </w:r>
          </w:p>
        </w:tc>
      </w:tr>
      <w:tr w:rsidR="00620BA9" w:rsidRPr="00602017" w14:paraId="2F4C4302" w14:textId="77777777" w:rsidTr="007A6AF4">
        <w:trPr>
          <w:trHeight w:val="390"/>
        </w:trPr>
        <w:tc>
          <w:tcPr>
            <w:tcW w:w="4675" w:type="dxa"/>
            <w:noWrap/>
          </w:tcPr>
          <w:p w14:paraId="67CA3DF6" w14:textId="0F9C515B" w:rsidR="00620BA9" w:rsidRPr="00620BA9" w:rsidRDefault="00620BA9" w:rsidP="00620BA9">
            <w:pPr>
              <w:pStyle w:val="ROMANOS"/>
              <w:spacing w:before="240" w:after="0" w:line="240" w:lineRule="exact"/>
              <w:jc w:val="left"/>
              <w:rPr>
                <w:b/>
                <w:bCs/>
                <w:sz w:val="16"/>
                <w:szCs w:val="16"/>
              </w:rPr>
            </w:pPr>
            <w:r w:rsidRPr="00620BA9">
              <w:rPr>
                <w:sz w:val="16"/>
                <w:szCs w:val="16"/>
              </w:rPr>
              <w:t>RE MARÍA EUGENIA GALVAN SÁNCHEZ</w:t>
            </w:r>
          </w:p>
        </w:tc>
        <w:tc>
          <w:tcPr>
            <w:tcW w:w="2266" w:type="dxa"/>
            <w:noWrap/>
          </w:tcPr>
          <w:p w14:paraId="54B8042C" w14:textId="56E7630E"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3284E4DA" w14:textId="3E849085"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68E0CDC6" w14:textId="77777777" w:rsidTr="007A6AF4">
        <w:trPr>
          <w:trHeight w:val="390"/>
        </w:trPr>
        <w:tc>
          <w:tcPr>
            <w:tcW w:w="4675" w:type="dxa"/>
            <w:noWrap/>
          </w:tcPr>
          <w:p w14:paraId="08AAC6B2" w14:textId="735003D6" w:rsidR="00620BA9" w:rsidRPr="00620BA9" w:rsidRDefault="00620BA9" w:rsidP="00620BA9">
            <w:pPr>
              <w:pStyle w:val="ROMANOS"/>
              <w:spacing w:before="240" w:after="0" w:line="240" w:lineRule="exact"/>
              <w:jc w:val="left"/>
              <w:rPr>
                <w:b/>
                <w:bCs/>
                <w:sz w:val="16"/>
                <w:szCs w:val="16"/>
              </w:rPr>
            </w:pPr>
            <w:r w:rsidRPr="00620BA9">
              <w:rPr>
                <w:sz w:val="16"/>
                <w:szCs w:val="16"/>
              </w:rPr>
              <w:t>RE MARIA DEL ROCIO RODRIGUEZ BECERRA</w:t>
            </w:r>
          </w:p>
        </w:tc>
        <w:tc>
          <w:tcPr>
            <w:tcW w:w="2266" w:type="dxa"/>
            <w:noWrap/>
          </w:tcPr>
          <w:p w14:paraId="1A954839" w14:textId="15ACAAFF"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6C0076F7" w14:textId="359824A8"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55724154" w14:textId="77777777" w:rsidTr="007A6AF4">
        <w:trPr>
          <w:trHeight w:val="390"/>
        </w:trPr>
        <w:tc>
          <w:tcPr>
            <w:tcW w:w="4675" w:type="dxa"/>
            <w:noWrap/>
          </w:tcPr>
          <w:p w14:paraId="5A94C9D2" w14:textId="04B516F1" w:rsidR="00620BA9" w:rsidRPr="00620BA9" w:rsidRDefault="00620BA9" w:rsidP="00620BA9">
            <w:pPr>
              <w:pStyle w:val="ROMANOS"/>
              <w:spacing w:before="240" w:after="0" w:line="240" w:lineRule="exact"/>
              <w:jc w:val="left"/>
              <w:rPr>
                <w:b/>
                <w:bCs/>
                <w:sz w:val="16"/>
                <w:szCs w:val="16"/>
              </w:rPr>
            </w:pPr>
            <w:r w:rsidRPr="00620BA9">
              <w:rPr>
                <w:sz w:val="16"/>
                <w:szCs w:val="16"/>
              </w:rPr>
              <w:t>RE GABRIEL SAULO DORANTES GONZALEZ</w:t>
            </w:r>
          </w:p>
        </w:tc>
        <w:tc>
          <w:tcPr>
            <w:tcW w:w="2266" w:type="dxa"/>
            <w:noWrap/>
          </w:tcPr>
          <w:p w14:paraId="190F56C2" w14:textId="5EB32DF7"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7C7FFF4E" w14:textId="5DC2C783"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68048A79" w14:textId="77777777" w:rsidTr="007A6AF4">
        <w:trPr>
          <w:trHeight w:val="390"/>
        </w:trPr>
        <w:tc>
          <w:tcPr>
            <w:tcW w:w="4675" w:type="dxa"/>
            <w:noWrap/>
          </w:tcPr>
          <w:p w14:paraId="1510B5D5" w14:textId="05D7CCC4" w:rsidR="00620BA9" w:rsidRPr="00620BA9" w:rsidRDefault="00620BA9" w:rsidP="00620BA9">
            <w:pPr>
              <w:pStyle w:val="ROMANOS"/>
              <w:spacing w:before="240" w:after="0" w:line="240" w:lineRule="exact"/>
              <w:jc w:val="left"/>
              <w:rPr>
                <w:b/>
                <w:bCs/>
                <w:sz w:val="16"/>
                <w:szCs w:val="16"/>
              </w:rPr>
            </w:pPr>
            <w:r w:rsidRPr="00620BA9">
              <w:rPr>
                <w:sz w:val="16"/>
                <w:szCs w:val="16"/>
              </w:rPr>
              <w:t>RE AGUSTINA DEJESUS CRUZ GUTIERREZ</w:t>
            </w:r>
          </w:p>
        </w:tc>
        <w:tc>
          <w:tcPr>
            <w:tcW w:w="2266" w:type="dxa"/>
            <w:noWrap/>
          </w:tcPr>
          <w:p w14:paraId="3D1C5A9C" w14:textId="1B737401"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03CCEF4A" w14:textId="2F8BD307"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08CE6D0E" w14:textId="77777777" w:rsidTr="007A6AF4">
        <w:trPr>
          <w:trHeight w:val="390"/>
        </w:trPr>
        <w:tc>
          <w:tcPr>
            <w:tcW w:w="4675" w:type="dxa"/>
            <w:noWrap/>
          </w:tcPr>
          <w:p w14:paraId="78611F12" w14:textId="5366038C" w:rsidR="00620BA9" w:rsidRPr="00620BA9" w:rsidRDefault="00620BA9" w:rsidP="00620BA9">
            <w:pPr>
              <w:pStyle w:val="ROMANOS"/>
              <w:spacing w:before="240" w:after="0" w:line="240" w:lineRule="exact"/>
              <w:jc w:val="left"/>
              <w:rPr>
                <w:b/>
                <w:bCs/>
                <w:sz w:val="16"/>
                <w:szCs w:val="16"/>
              </w:rPr>
            </w:pPr>
            <w:r w:rsidRPr="00620BA9">
              <w:rPr>
                <w:sz w:val="16"/>
                <w:szCs w:val="16"/>
              </w:rPr>
              <w:t>RE ELOISA MENDEZ RUIZ</w:t>
            </w:r>
          </w:p>
        </w:tc>
        <w:tc>
          <w:tcPr>
            <w:tcW w:w="2266" w:type="dxa"/>
            <w:noWrap/>
          </w:tcPr>
          <w:p w14:paraId="40F1FB23" w14:textId="2E26E978"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E3C4276" w14:textId="77976B6A" w:rsidR="00620BA9" w:rsidRPr="00620BA9" w:rsidRDefault="00620BA9" w:rsidP="00620BA9">
            <w:pPr>
              <w:pStyle w:val="ROMANOS"/>
              <w:spacing w:before="240" w:after="0" w:line="240" w:lineRule="exact"/>
              <w:jc w:val="center"/>
              <w:rPr>
                <w:b/>
                <w:sz w:val="16"/>
                <w:szCs w:val="16"/>
              </w:rPr>
            </w:pPr>
            <w:r w:rsidRPr="00620BA9">
              <w:rPr>
                <w:sz w:val="16"/>
                <w:szCs w:val="16"/>
              </w:rPr>
              <w:t>$7,000.00</w:t>
            </w:r>
          </w:p>
        </w:tc>
      </w:tr>
      <w:tr w:rsidR="00620BA9" w:rsidRPr="00602017" w14:paraId="29C5E48B" w14:textId="77777777" w:rsidTr="007A6AF4">
        <w:trPr>
          <w:trHeight w:val="390"/>
        </w:trPr>
        <w:tc>
          <w:tcPr>
            <w:tcW w:w="4675" w:type="dxa"/>
            <w:noWrap/>
          </w:tcPr>
          <w:p w14:paraId="417BFE1E" w14:textId="054A176B" w:rsidR="00620BA9" w:rsidRPr="00620BA9" w:rsidRDefault="00620BA9" w:rsidP="00620BA9">
            <w:pPr>
              <w:pStyle w:val="ROMANOS"/>
              <w:spacing w:before="240" w:after="0" w:line="240" w:lineRule="exact"/>
              <w:jc w:val="left"/>
              <w:rPr>
                <w:b/>
                <w:bCs/>
                <w:sz w:val="16"/>
                <w:szCs w:val="16"/>
              </w:rPr>
            </w:pPr>
            <w:r w:rsidRPr="00620BA9">
              <w:rPr>
                <w:sz w:val="16"/>
                <w:szCs w:val="16"/>
              </w:rPr>
              <w:t>RE ANET POPOCAT SANDOVAL</w:t>
            </w:r>
          </w:p>
        </w:tc>
        <w:tc>
          <w:tcPr>
            <w:tcW w:w="2266" w:type="dxa"/>
            <w:noWrap/>
          </w:tcPr>
          <w:p w14:paraId="4CD08E1A" w14:textId="5236B766"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77E8670A" w14:textId="41FA818A" w:rsidR="00620BA9" w:rsidRPr="00620BA9" w:rsidRDefault="00620BA9" w:rsidP="00620BA9">
            <w:pPr>
              <w:pStyle w:val="ROMANOS"/>
              <w:spacing w:before="240" w:after="0" w:line="240" w:lineRule="exact"/>
              <w:jc w:val="center"/>
              <w:rPr>
                <w:b/>
                <w:sz w:val="16"/>
                <w:szCs w:val="16"/>
              </w:rPr>
            </w:pPr>
            <w:r w:rsidRPr="00620BA9">
              <w:rPr>
                <w:sz w:val="16"/>
                <w:szCs w:val="16"/>
              </w:rPr>
              <w:t>$15,000.00</w:t>
            </w:r>
          </w:p>
        </w:tc>
      </w:tr>
      <w:tr w:rsidR="00620BA9" w:rsidRPr="00602017" w14:paraId="7EC90C30" w14:textId="77777777" w:rsidTr="007A6AF4">
        <w:trPr>
          <w:trHeight w:val="390"/>
        </w:trPr>
        <w:tc>
          <w:tcPr>
            <w:tcW w:w="4675" w:type="dxa"/>
            <w:noWrap/>
          </w:tcPr>
          <w:p w14:paraId="163FC41C" w14:textId="3A5A715C" w:rsidR="00620BA9" w:rsidRPr="00620BA9" w:rsidRDefault="00620BA9" w:rsidP="00620BA9">
            <w:pPr>
              <w:pStyle w:val="ROMANOS"/>
              <w:spacing w:before="240" w:after="0" w:line="240" w:lineRule="exact"/>
              <w:jc w:val="left"/>
              <w:rPr>
                <w:b/>
                <w:bCs/>
                <w:sz w:val="16"/>
                <w:szCs w:val="16"/>
              </w:rPr>
            </w:pPr>
            <w:r w:rsidRPr="00620BA9">
              <w:rPr>
                <w:sz w:val="16"/>
                <w:szCs w:val="16"/>
              </w:rPr>
              <w:t>RE LILIANA MARLENE SANCHEZ LEON</w:t>
            </w:r>
          </w:p>
        </w:tc>
        <w:tc>
          <w:tcPr>
            <w:tcW w:w="2266" w:type="dxa"/>
            <w:noWrap/>
          </w:tcPr>
          <w:p w14:paraId="2753142E" w14:textId="1CA6AA50"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3939F06B" w14:textId="6C98EA2C"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54B9F9C8" w14:textId="77777777" w:rsidTr="007A6AF4">
        <w:trPr>
          <w:trHeight w:val="390"/>
        </w:trPr>
        <w:tc>
          <w:tcPr>
            <w:tcW w:w="4675" w:type="dxa"/>
            <w:noWrap/>
          </w:tcPr>
          <w:p w14:paraId="751898DA" w14:textId="4CE471D5" w:rsidR="00620BA9" w:rsidRPr="00620BA9" w:rsidRDefault="00620BA9" w:rsidP="00620BA9">
            <w:pPr>
              <w:pStyle w:val="ROMANOS"/>
              <w:spacing w:before="240" w:after="0" w:line="240" w:lineRule="exact"/>
              <w:jc w:val="left"/>
              <w:rPr>
                <w:b/>
                <w:bCs/>
                <w:sz w:val="16"/>
                <w:szCs w:val="16"/>
              </w:rPr>
            </w:pPr>
            <w:r w:rsidRPr="00620BA9">
              <w:rPr>
                <w:sz w:val="16"/>
                <w:szCs w:val="16"/>
              </w:rPr>
              <w:t>RE FLAVIO LOZANO MORALES</w:t>
            </w:r>
          </w:p>
        </w:tc>
        <w:tc>
          <w:tcPr>
            <w:tcW w:w="2266" w:type="dxa"/>
            <w:noWrap/>
          </w:tcPr>
          <w:p w14:paraId="4BACD72F" w14:textId="019BFB83"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0C806CF" w14:textId="16802D30" w:rsidR="00620BA9" w:rsidRPr="00620BA9" w:rsidRDefault="00620BA9" w:rsidP="00620BA9">
            <w:pPr>
              <w:pStyle w:val="ROMANOS"/>
              <w:spacing w:before="240" w:after="0" w:line="240" w:lineRule="exact"/>
              <w:jc w:val="center"/>
              <w:rPr>
                <w:b/>
                <w:sz w:val="16"/>
                <w:szCs w:val="16"/>
              </w:rPr>
            </w:pPr>
            <w:r w:rsidRPr="00620BA9">
              <w:rPr>
                <w:sz w:val="16"/>
                <w:szCs w:val="16"/>
              </w:rPr>
              <w:t>$1,500.00</w:t>
            </w:r>
          </w:p>
        </w:tc>
      </w:tr>
      <w:tr w:rsidR="00620BA9" w:rsidRPr="00602017" w14:paraId="309DDD43" w14:textId="77777777" w:rsidTr="007A6AF4">
        <w:trPr>
          <w:trHeight w:val="390"/>
        </w:trPr>
        <w:tc>
          <w:tcPr>
            <w:tcW w:w="4675" w:type="dxa"/>
            <w:noWrap/>
          </w:tcPr>
          <w:p w14:paraId="04E698A9" w14:textId="745AEBC8" w:rsidR="00620BA9" w:rsidRPr="00620BA9" w:rsidRDefault="00620BA9" w:rsidP="00620BA9">
            <w:pPr>
              <w:pStyle w:val="ROMANOS"/>
              <w:spacing w:before="240" w:after="0" w:line="240" w:lineRule="exact"/>
              <w:jc w:val="left"/>
              <w:rPr>
                <w:b/>
                <w:bCs/>
                <w:sz w:val="16"/>
                <w:szCs w:val="16"/>
              </w:rPr>
            </w:pPr>
            <w:r w:rsidRPr="00620BA9">
              <w:rPr>
                <w:sz w:val="16"/>
                <w:szCs w:val="16"/>
              </w:rPr>
              <w:t>RE SABINA BARANDICA ALVAREZ</w:t>
            </w:r>
          </w:p>
        </w:tc>
        <w:tc>
          <w:tcPr>
            <w:tcW w:w="2266" w:type="dxa"/>
            <w:noWrap/>
          </w:tcPr>
          <w:p w14:paraId="1D7B3D4D" w14:textId="708170E2"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BEB6567" w14:textId="45689CCF" w:rsidR="00620BA9" w:rsidRPr="00620BA9" w:rsidRDefault="00620BA9" w:rsidP="00620BA9">
            <w:pPr>
              <w:pStyle w:val="ROMANOS"/>
              <w:spacing w:before="240" w:after="0" w:line="240" w:lineRule="exact"/>
              <w:jc w:val="center"/>
              <w:rPr>
                <w:b/>
                <w:sz w:val="16"/>
                <w:szCs w:val="16"/>
              </w:rPr>
            </w:pPr>
            <w:r w:rsidRPr="00620BA9">
              <w:rPr>
                <w:sz w:val="16"/>
                <w:szCs w:val="16"/>
              </w:rPr>
              <w:t xml:space="preserve"> 3,000 </w:t>
            </w:r>
          </w:p>
        </w:tc>
      </w:tr>
      <w:tr w:rsidR="00704F3A" w:rsidRPr="00602017" w14:paraId="7F37E905" w14:textId="77777777" w:rsidTr="003771B0">
        <w:trPr>
          <w:trHeight w:val="390"/>
        </w:trPr>
        <w:tc>
          <w:tcPr>
            <w:tcW w:w="4675" w:type="dxa"/>
          </w:tcPr>
          <w:p w14:paraId="385E05AA" w14:textId="2A828542" w:rsidR="00704F3A" w:rsidRPr="00602017" w:rsidRDefault="00704F3A" w:rsidP="00704F3A">
            <w:pPr>
              <w:pStyle w:val="ROMANOS"/>
              <w:spacing w:after="0" w:line="240" w:lineRule="exact"/>
              <w:rPr>
                <w:b/>
                <w:bCs/>
                <w:sz w:val="16"/>
                <w:szCs w:val="16"/>
              </w:rPr>
            </w:pPr>
            <w:r w:rsidRPr="00602017">
              <w:rPr>
                <w:b/>
                <w:bCs/>
                <w:sz w:val="16"/>
                <w:szCs w:val="16"/>
              </w:rPr>
              <w:t>DEUDORES DIVERSOS RECURSO FEDERAL FONE</w:t>
            </w:r>
          </w:p>
        </w:tc>
        <w:tc>
          <w:tcPr>
            <w:tcW w:w="2266" w:type="dxa"/>
            <w:noWrap/>
          </w:tcPr>
          <w:p w14:paraId="0A0C2EDE" w14:textId="77777777" w:rsidR="00704F3A" w:rsidRPr="00602017" w:rsidRDefault="00704F3A" w:rsidP="00704F3A">
            <w:pPr>
              <w:pStyle w:val="ROMANOS"/>
              <w:spacing w:after="0" w:line="240" w:lineRule="exact"/>
              <w:rPr>
                <w:b/>
                <w:sz w:val="16"/>
                <w:szCs w:val="16"/>
              </w:rPr>
            </w:pPr>
          </w:p>
        </w:tc>
        <w:tc>
          <w:tcPr>
            <w:tcW w:w="1951" w:type="dxa"/>
            <w:noWrap/>
          </w:tcPr>
          <w:p w14:paraId="106EA18A" w14:textId="77777777" w:rsidR="00704F3A" w:rsidRPr="00602017" w:rsidRDefault="00704F3A" w:rsidP="00704F3A">
            <w:pPr>
              <w:pStyle w:val="ROMANOS"/>
              <w:spacing w:after="0" w:line="240" w:lineRule="exact"/>
              <w:jc w:val="center"/>
              <w:rPr>
                <w:b/>
                <w:sz w:val="16"/>
                <w:szCs w:val="16"/>
              </w:rPr>
            </w:pPr>
          </w:p>
        </w:tc>
      </w:tr>
      <w:tr w:rsidR="00620BA9" w:rsidRPr="00620BA9" w14:paraId="07BE196E" w14:textId="77777777" w:rsidTr="00620BA9">
        <w:trPr>
          <w:trHeight w:val="390"/>
        </w:trPr>
        <w:tc>
          <w:tcPr>
            <w:tcW w:w="4675" w:type="dxa"/>
            <w:tcBorders>
              <w:bottom w:val="single" w:sz="4" w:space="0" w:color="auto"/>
            </w:tcBorders>
          </w:tcPr>
          <w:p w14:paraId="0240100A" w14:textId="32A5B1F8" w:rsidR="00620BA9" w:rsidRPr="00620BA9" w:rsidRDefault="00620BA9" w:rsidP="00620BA9">
            <w:pPr>
              <w:pStyle w:val="ROMANOS"/>
              <w:spacing w:before="240" w:after="0" w:line="240" w:lineRule="exact"/>
              <w:rPr>
                <w:b/>
                <w:bCs/>
                <w:sz w:val="16"/>
                <w:szCs w:val="16"/>
              </w:rPr>
            </w:pPr>
            <w:r w:rsidRPr="00620BA9">
              <w:rPr>
                <w:sz w:val="16"/>
                <w:szCs w:val="16"/>
              </w:rPr>
              <w:t>FONE ALMA ROSA SAMPEDRO REYES</w:t>
            </w:r>
          </w:p>
        </w:tc>
        <w:tc>
          <w:tcPr>
            <w:tcW w:w="2266" w:type="dxa"/>
            <w:tcBorders>
              <w:bottom w:val="single" w:sz="4" w:space="0" w:color="auto"/>
            </w:tcBorders>
            <w:noWrap/>
          </w:tcPr>
          <w:p w14:paraId="6EB3F252" w14:textId="75C2BA37"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tcBorders>
              <w:bottom w:val="single" w:sz="4" w:space="0" w:color="auto"/>
            </w:tcBorders>
            <w:noWrap/>
          </w:tcPr>
          <w:p w14:paraId="086437D2" w14:textId="30CA4CA1" w:rsidR="00620BA9" w:rsidRPr="00620BA9" w:rsidRDefault="00620BA9" w:rsidP="00620BA9">
            <w:pPr>
              <w:pStyle w:val="ROMANOS"/>
              <w:spacing w:before="240" w:after="0" w:line="240" w:lineRule="exact"/>
              <w:jc w:val="center"/>
              <w:rPr>
                <w:b/>
                <w:sz w:val="16"/>
                <w:szCs w:val="16"/>
              </w:rPr>
            </w:pPr>
            <w:r w:rsidRPr="00620BA9">
              <w:rPr>
                <w:sz w:val="16"/>
                <w:szCs w:val="16"/>
              </w:rPr>
              <w:t>$11,119.88</w:t>
            </w:r>
          </w:p>
        </w:tc>
      </w:tr>
      <w:tr w:rsidR="00620BA9" w:rsidRPr="00620BA9" w14:paraId="322C411E" w14:textId="77777777" w:rsidTr="00620BA9">
        <w:trPr>
          <w:trHeight w:val="390"/>
        </w:trPr>
        <w:tc>
          <w:tcPr>
            <w:tcW w:w="4675" w:type="dxa"/>
            <w:tcBorders>
              <w:bottom w:val="nil"/>
            </w:tcBorders>
          </w:tcPr>
          <w:p w14:paraId="58B910F9" w14:textId="0EE91A21" w:rsidR="00620BA9" w:rsidRPr="00620BA9" w:rsidRDefault="00620BA9" w:rsidP="00620BA9">
            <w:pPr>
              <w:pStyle w:val="ROMANOS"/>
              <w:spacing w:before="240" w:after="0" w:line="240" w:lineRule="exact"/>
              <w:rPr>
                <w:b/>
                <w:bCs/>
                <w:sz w:val="16"/>
                <w:szCs w:val="16"/>
              </w:rPr>
            </w:pPr>
            <w:r w:rsidRPr="00620BA9">
              <w:rPr>
                <w:sz w:val="16"/>
                <w:szCs w:val="16"/>
              </w:rPr>
              <w:t>FONE GABRIEL SAULO DORANTES GONZALEZ</w:t>
            </w:r>
          </w:p>
        </w:tc>
        <w:tc>
          <w:tcPr>
            <w:tcW w:w="2266" w:type="dxa"/>
            <w:tcBorders>
              <w:bottom w:val="nil"/>
            </w:tcBorders>
            <w:noWrap/>
          </w:tcPr>
          <w:p w14:paraId="4ECD08FB" w14:textId="179D13C1"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tcBorders>
              <w:bottom w:val="nil"/>
            </w:tcBorders>
            <w:noWrap/>
          </w:tcPr>
          <w:p w14:paraId="2ADE6DEF" w14:textId="4EA1E833" w:rsidR="00620BA9" w:rsidRPr="00620BA9" w:rsidRDefault="00620BA9" w:rsidP="00620BA9">
            <w:pPr>
              <w:pStyle w:val="ROMANOS"/>
              <w:spacing w:before="240" w:after="0" w:line="240" w:lineRule="exact"/>
              <w:jc w:val="center"/>
              <w:rPr>
                <w:b/>
                <w:sz w:val="16"/>
                <w:szCs w:val="16"/>
              </w:rPr>
            </w:pPr>
            <w:r w:rsidRPr="00620BA9">
              <w:rPr>
                <w:sz w:val="16"/>
                <w:szCs w:val="16"/>
              </w:rPr>
              <w:t>$4,300.00</w:t>
            </w:r>
          </w:p>
        </w:tc>
      </w:tr>
      <w:tr w:rsidR="00620BA9" w:rsidRPr="00620BA9" w14:paraId="1A49A30C" w14:textId="77777777" w:rsidTr="00620BA9">
        <w:trPr>
          <w:trHeight w:val="390"/>
        </w:trPr>
        <w:tc>
          <w:tcPr>
            <w:tcW w:w="4675" w:type="dxa"/>
            <w:tcBorders>
              <w:top w:val="nil"/>
              <w:left w:val="nil"/>
              <w:bottom w:val="single" w:sz="4" w:space="0" w:color="auto"/>
              <w:right w:val="nil"/>
            </w:tcBorders>
          </w:tcPr>
          <w:p w14:paraId="11046AF7" w14:textId="77777777" w:rsidR="00620BA9" w:rsidRPr="00620BA9" w:rsidRDefault="00620BA9" w:rsidP="00620BA9">
            <w:pPr>
              <w:pStyle w:val="ROMANOS"/>
              <w:spacing w:before="240" w:after="0" w:line="240" w:lineRule="exact"/>
              <w:rPr>
                <w:sz w:val="16"/>
                <w:szCs w:val="16"/>
              </w:rPr>
            </w:pPr>
          </w:p>
        </w:tc>
        <w:tc>
          <w:tcPr>
            <w:tcW w:w="2266" w:type="dxa"/>
            <w:tcBorders>
              <w:top w:val="nil"/>
              <w:left w:val="nil"/>
              <w:bottom w:val="single" w:sz="4" w:space="0" w:color="auto"/>
              <w:right w:val="nil"/>
            </w:tcBorders>
            <w:noWrap/>
          </w:tcPr>
          <w:p w14:paraId="71883622" w14:textId="77777777" w:rsidR="00620BA9" w:rsidRPr="00620BA9" w:rsidRDefault="00620BA9" w:rsidP="00620BA9">
            <w:pPr>
              <w:pStyle w:val="ROMANOS"/>
              <w:spacing w:before="240" w:after="0" w:line="240" w:lineRule="exact"/>
              <w:jc w:val="center"/>
              <w:rPr>
                <w:sz w:val="16"/>
                <w:szCs w:val="16"/>
              </w:rPr>
            </w:pPr>
          </w:p>
        </w:tc>
        <w:tc>
          <w:tcPr>
            <w:tcW w:w="1951" w:type="dxa"/>
            <w:tcBorders>
              <w:top w:val="nil"/>
              <w:left w:val="nil"/>
              <w:bottom w:val="single" w:sz="4" w:space="0" w:color="auto"/>
              <w:right w:val="nil"/>
            </w:tcBorders>
            <w:noWrap/>
          </w:tcPr>
          <w:p w14:paraId="11919D3B" w14:textId="77777777" w:rsidR="00620BA9" w:rsidRPr="00620BA9" w:rsidRDefault="00620BA9" w:rsidP="00620BA9">
            <w:pPr>
              <w:pStyle w:val="ROMANOS"/>
              <w:spacing w:before="240" w:after="0" w:line="240" w:lineRule="exact"/>
              <w:jc w:val="center"/>
              <w:rPr>
                <w:sz w:val="16"/>
                <w:szCs w:val="16"/>
              </w:rPr>
            </w:pPr>
          </w:p>
        </w:tc>
      </w:tr>
      <w:tr w:rsidR="00620BA9" w:rsidRPr="00602017" w14:paraId="6A162836" w14:textId="77777777" w:rsidTr="00620BA9">
        <w:trPr>
          <w:trHeight w:val="390"/>
        </w:trPr>
        <w:tc>
          <w:tcPr>
            <w:tcW w:w="4675" w:type="dxa"/>
            <w:tcBorders>
              <w:top w:val="single" w:sz="4" w:space="0" w:color="auto"/>
            </w:tcBorders>
          </w:tcPr>
          <w:p w14:paraId="6B35422E" w14:textId="6E862519" w:rsidR="00620BA9" w:rsidRPr="00602017" w:rsidRDefault="00620BA9" w:rsidP="00620BA9">
            <w:pPr>
              <w:pStyle w:val="ROMANOS"/>
              <w:spacing w:after="0" w:line="240" w:lineRule="exact"/>
              <w:ind w:left="0" w:firstLine="0"/>
              <w:jc w:val="left"/>
              <w:rPr>
                <w:b/>
                <w:sz w:val="16"/>
                <w:szCs w:val="16"/>
              </w:rPr>
            </w:pPr>
            <w:r>
              <w:rPr>
                <w:b/>
                <w:bCs/>
                <w:sz w:val="16"/>
                <w:szCs w:val="16"/>
              </w:rPr>
              <w:t xml:space="preserve">      </w:t>
            </w:r>
            <w:r w:rsidRPr="00602017">
              <w:rPr>
                <w:b/>
                <w:bCs/>
                <w:sz w:val="16"/>
                <w:szCs w:val="16"/>
              </w:rPr>
              <w:t>ESTATALES INGRESOS PROPIOS</w:t>
            </w:r>
          </w:p>
        </w:tc>
        <w:tc>
          <w:tcPr>
            <w:tcW w:w="2266" w:type="dxa"/>
            <w:tcBorders>
              <w:top w:val="single" w:sz="4" w:space="0" w:color="auto"/>
            </w:tcBorders>
            <w:noWrap/>
          </w:tcPr>
          <w:p w14:paraId="7538DAF0" w14:textId="617B67B2" w:rsidR="00620BA9" w:rsidRPr="00602017" w:rsidRDefault="00620BA9" w:rsidP="00620BA9">
            <w:pPr>
              <w:pStyle w:val="ROMANOS"/>
              <w:spacing w:after="0" w:line="240" w:lineRule="exact"/>
              <w:jc w:val="center"/>
              <w:rPr>
                <w:b/>
                <w:sz w:val="16"/>
                <w:szCs w:val="16"/>
              </w:rPr>
            </w:pPr>
          </w:p>
        </w:tc>
        <w:tc>
          <w:tcPr>
            <w:tcW w:w="1951" w:type="dxa"/>
            <w:tcBorders>
              <w:top w:val="single" w:sz="4" w:space="0" w:color="auto"/>
            </w:tcBorders>
            <w:noWrap/>
          </w:tcPr>
          <w:p w14:paraId="21342FB0" w14:textId="6D409405" w:rsidR="00620BA9" w:rsidRPr="00602017" w:rsidRDefault="00620BA9" w:rsidP="00620BA9">
            <w:pPr>
              <w:pStyle w:val="ROMANOS"/>
              <w:spacing w:after="0" w:line="240" w:lineRule="exact"/>
              <w:jc w:val="center"/>
              <w:rPr>
                <w:b/>
                <w:sz w:val="16"/>
                <w:szCs w:val="16"/>
              </w:rPr>
            </w:pPr>
          </w:p>
        </w:tc>
      </w:tr>
      <w:tr w:rsidR="00620BA9" w:rsidRPr="00602017" w14:paraId="49A4B89F" w14:textId="77777777" w:rsidTr="00265635">
        <w:trPr>
          <w:trHeight w:val="390"/>
        </w:trPr>
        <w:tc>
          <w:tcPr>
            <w:tcW w:w="4675" w:type="dxa"/>
            <w:vAlign w:val="bottom"/>
          </w:tcPr>
          <w:p w14:paraId="40A5AAA6" w14:textId="3E63DCAB" w:rsidR="00620BA9" w:rsidRPr="00620BA9" w:rsidRDefault="00620BA9" w:rsidP="00620BA9">
            <w:pPr>
              <w:pStyle w:val="ROMANOS"/>
              <w:spacing w:after="0" w:line="240" w:lineRule="exact"/>
              <w:rPr>
                <w:sz w:val="16"/>
                <w:szCs w:val="16"/>
              </w:rPr>
            </w:pPr>
            <w:r w:rsidRPr="00620BA9">
              <w:rPr>
                <w:color w:val="000000"/>
                <w:sz w:val="16"/>
                <w:szCs w:val="16"/>
              </w:rPr>
              <w:t>IP HERMINIO CORONEL ESTRADA</w:t>
            </w:r>
          </w:p>
        </w:tc>
        <w:tc>
          <w:tcPr>
            <w:tcW w:w="2266" w:type="dxa"/>
            <w:noWrap/>
            <w:vAlign w:val="bottom"/>
          </w:tcPr>
          <w:p w14:paraId="2E908B6E" w14:textId="2A10BEC7" w:rsidR="00620BA9" w:rsidRPr="00620BA9" w:rsidRDefault="00620BA9" w:rsidP="00620BA9">
            <w:pPr>
              <w:pStyle w:val="ROMANOS"/>
              <w:spacing w:after="0" w:line="240" w:lineRule="exact"/>
              <w:jc w:val="center"/>
              <w:rPr>
                <w:sz w:val="16"/>
                <w:szCs w:val="16"/>
              </w:rPr>
            </w:pPr>
            <w:r w:rsidRPr="00620BA9">
              <w:rPr>
                <w:color w:val="000000"/>
                <w:sz w:val="16"/>
                <w:szCs w:val="16"/>
              </w:rPr>
              <w:t>2017</w:t>
            </w:r>
          </w:p>
        </w:tc>
        <w:tc>
          <w:tcPr>
            <w:tcW w:w="1951" w:type="dxa"/>
            <w:noWrap/>
            <w:vAlign w:val="bottom"/>
          </w:tcPr>
          <w:p w14:paraId="7A41CEBA" w14:textId="5EFFE01E" w:rsidR="00620BA9" w:rsidRPr="00620BA9" w:rsidRDefault="00620BA9" w:rsidP="00620BA9">
            <w:pPr>
              <w:pStyle w:val="ROMANOS"/>
              <w:spacing w:after="0" w:line="240" w:lineRule="exact"/>
              <w:jc w:val="center"/>
              <w:rPr>
                <w:sz w:val="16"/>
                <w:szCs w:val="16"/>
              </w:rPr>
            </w:pPr>
            <w:r w:rsidRPr="00620BA9">
              <w:rPr>
                <w:color w:val="000000"/>
                <w:sz w:val="16"/>
                <w:szCs w:val="16"/>
              </w:rPr>
              <w:t>$30,000.00</w:t>
            </w:r>
          </w:p>
        </w:tc>
      </w:tr>
      <w:tr w:rsidR="00620BA9" w:rsidRPr="00602017" w14:paraId="5636E591" w14:textId="77777777" w:rsidTr="00265635">
        <w:trPr>
          <w:trHeight w:val="390"/>
        </w:trPr>
        <w:tc>
          <w:tcPr>
            <w:tcW w:w="4675" w:type="dxa"/>
            <w:vAlign w:val="bottom"/>
          </w:tcPr>
          <w:p w14:paraId="54335B50" w14:textId="53A69F66" w:rsidR="00620BA9" w:rsidRPr="00620BA9" w:rsidRDefault="00620BA9" w:rsidP="00620BA9">
            <w:pPr>
              <w:pStyle w:val="ROMANOS"/>
              <w:spacing w:after="0" w:line="240" w:lineRule="exact"/>
              <w:rPr>
                <w:b/>
                <w:bCs/>
                <w:sz w:val="16"/>
                <w:szCs w:val="16"/>
              </w:rPr>
            </w:pPr>
            <w:r w:rsidRPr="00620BA9">
              <w:rPr>
                <w:color w:val="000000"/>
                <w:sz w:val="16"/>
                <w:szCs w:val="16"/>
              </w:rPr>
              <w:t>IP MARCO ANTONIO VAZQUEZ MORALES</w:t>
            </w:r>
          </w:p>
        </w:tc>
        <w:tc>
          <w:tcPr>
            <w:tcW w:w="2266" w:type="dxa"/>
            <w:noWrap/>
            <w:vAlign w:val="bottom"/>
          </w:tcPr>
          <w:p w14:paraId="0FD39113" w14:textId="5F73AFCF" w:rsidR="00620BA9" w:rsidRPr="00620BA9" w:rsidRDefault="00620BA9" w:rsidP="00620BA9">
            <w:pPr>
              <w:pStyle w:val="ROMANOS"/>
              <w:spacing w:after="0" w:line="240" w:lineRule="exact"/>
              <w:jc w:val="center"/>
              <w:rPr>
                <w:b/>
                <w:sz w:val="16"/>
                <w:szCs w:val="16"/>
              </w:rPr>
            </w:pPr>
            <w:r w:rsidRPr="00620BA9">
              <w:rPr>
                <w:color w:val="000000"/>
                <w:sz w:val="16"/>
                <w:szCs w:val="16"/>
              </w:rPr>
              <w:t>2021</w:t>
            </w:r>
          </w:p>
        </w:tc>
        <w:tc>
          <w:tcPr>
            <w:tcW w:w="1951" w:type="dxa"/>
            <w:noWrap/>
            <w:vAlign w:val="bottom"/>
          </w:tcPr>
          <w:p w14:paraId="42713D20" w14:textId="7271AF20" w:rsidR="00620BA9" w:rsidRPr="00620BA9" w:rsidRDefault="00620BA9" w:rsidP="00620BA9">
            <w:pPr>
              <w:pStyle w:val="ROMANOS"/>
              <w:spacing w:after="0" w:line="240" w:lineRule="exact"/>
              <w:jc w:val="center"/>
              <w:rPr>
                <w:b/>
                <w:sz w:val="16"/>
                <w:szCs w:val="16"/>
              </w:rPr>
            </w:pPr>
            <w:r w:rsidRPr="00620BA9">
              <w:rPr>
                <w:color w:val="000000"/>
                <w:sz w:val="16"/>
                <w:szCs w:val="16"/>
              </w:rPr>
              <w:t>$30,694.52</w:t>
            </w:r>
          </w:p>
        </w:tc>
      </w:tr>
      <w:tr w:rsidR="00620BA9" w:rsidRPr="00602017" w14:paraId="33879452" w14:textId="77777777" w:rsidTr="00265635">
        <w:trPr>
          <w:trHeight w:val="390"/>
        </w:trPr>
        <w:tc>
          <w:tcPr>
            <w:tcW w:w="4675" w:type="dxa"/>
            <w:vAlign w:val="bottom"/>
          </w:tcPr>
          <w:p w14:paraId="1311CCA3" w14:textId="06670184" w:rsidR="00620BA9" w:rsidRPr="00620BA9" w:rsidRDefault="00620BA9" w:rsidP="00620BA9">
            <w:pPr>
              <w:pStyle w:val="ROMANOS"/>
              <w:spacing w:after="0" w:line="240" w:lineRule="exact"/>
              <w:rPr>
                <w:b/>
                <w:sz w:val="16"/>
                <w:szCs w:val="16"/>
              </w:rPr>
            </w:pPr>
            <w:r w:rsidRPr="00620BA9">
              <w:rPr>
                <w:color w:val="000000"/>
                <w:sz w:val="16"/>
                <w:szCs w:val="16"/>
              </w:rPr>
              <w:t>IP JOSE CARLOS MUÑOZ GONZALEZ</w:t>
            </w:r>
          </w:p>
        </w:tc>
        <w:tc>
          <w:tcPr>
            <w:tcW w:w="2266" w:type="dxa"/>
            <w:vAlign w:val="bottom"/>
          </w:tcPr>
          <w:p w14:paraId="4B386121" w14:textId="6ABFD049" w:rsidR="00620BA9" w:rsidRPr="00620BA9" w:rsidRDefault="00620BA9" w:rsidP="00620BA9">
            <w:pPr>
              <w:pStyle w:val="ROMANOS"/>
              <w:spacing w:after="0" w:line="240" w:lineRule="exact"/>
              <w:jc w:val="center"/>
              <w:rPr>
                <w:bCs/>
                <w:sz w:val="16"/>
                <w:szCs w:val="16"/>
              </w:rPr>
            </w:pPr>
            <w:r w:rsidRPr="00620BA9">
              <w:rPr>
                <w:color w:val="000000"/>
                <w:sz w:val="16"/>
                <w:szCs w:val="16"/>
              </w:rPr>
              <w:t>2021</w:t>
            </w:r>
          </w:p>
        </w:tc>
        <w:tc>
          <w:tcPr>
            <w:tcW w:w="1951" w:type="dxa"/>
            <w:vAlign w:val="bottom"/>
          </w:tcPr>
          <w:p w14:paraId="4CF2FA71" w14:textId="1CC7B4D7" w:rsidR="00620BA9" w:rsidRPr="00620BA9" w:rsidRDefault="00620BA9" w:rsidP="00620BA9">
            <w:pPr>
              <w:pStyle w:val="ROMANOS"/>
              <w:spacing w:after="0" w:line="240" w:lineRule="exact"/>
              <w:jc w:val="center"/>
              <w:rPr>
                <w:b/>
                <w:sz w:val="16"/>
                <w:szCs w:val="16"/>
              </w:rPr>
            </w:pPr>
            <w:r w:rsidRPr="00620BA9">
              <w:rPr>
                <w:color w:val="000000"/>
                <w:sz w:val="16"/>
                <w:szCs w:val="16"/>
              </w:rPr>
              <w:t>$187,558.31</w:t>
            </w:r>
          </w:p>
        </w:tc>
      </w:tr>
      <w:tr w:rsidR="00620BA9" w:rsidRPr="00602017" w14:paraId="0726C983" w14:textId="77777777" w:rsidTr="00704F3A">
        <w:trPr>
          <w:trHeight w:val="390"/>
        </w:trPr>
        <w:tc>
          <w:tcPr>
            <w:tcW w:w="4675" w:type="dxa"/>
            <w:vAlign w:val="bottom"/>
          </w:tcPr>
          <w:p w14:paraId="18A39101" w14:textId="77777777" w:rsidR="00620BA9" w:rsidRDefault="00620BA9" w:rsidP="00620BA9">
            <w:pPr>
              <w:pStyle w:val="ROMANOS"/>
              <w:spacing w:after="0" w:line="240" w:lineRule="exact"/>
              <w:rPr>
                <w:color w:val="000000"/>
              </w:rPr>
            </w:pPr>
          </w:p>
        </w:tc>
        <w:tc>
          <w:tcPr>
            <w:tcW w:w="2266" w:type="dxa"/>
          </w:tcPr>
          <w:p w14:paraId="55FEA050" w14:textId="77777777" w:rsidR="00620BA9" w:rsidRPr="00470373" w:rsidRDefault="00620BA9" w:rsidP="00620BA9">
            <w:pPr>
              <w:pStyle w:val="ROMANOS"/>
              <w:spacing w:after="0" w:line="240" w:lineRule="exact"/>
              <w:jc w:val="center"/>
              <w:rPr>
                <w:bCs/>
              </w:rPr>
            </w:pPr>
          </w:p>
        </w:tc>
        <w:tc>
          <w:tcPr>
            <w:tcW w:w="1951" w:type="dxa"/>
            <w:vAlign w:val="bottom"/>
          </w:tcPr>
          <w:p w14:paraId="24590BCF" w14:textId="77777777" w:rsidR="00620BA9" w:rsidRDefault="00620BA9" w:rsidP="00620BA9">
            <w:pPr>
              <w:pStyle w:val="ROMANOS"/>
              <w:spacing w:after="0" w:line="240" w:lineRule="exact"/>
              <w:jc w:val="center"/>
              <w:rPr>
                <w:color w:val="000000"/>
              </w:rPr>
            </w:pPr>
          </w:p>
        </w:tc>
      </w:tr>
      <w:tr w:rsidR="00620BA9" w:rsidRPr="00602017" w14:paraId="75135539" w14:textId="77777777" w:rsidTr="00974D89">
        <w:trPr>
          <w:trHeight w:val="390"/>
        </w:trPr>
        <w:tc>
          <w:tcPr>
            <w:tcW w:w="4675" w:type="dxa"/>
            <w:tcBorders>
              <w:bottom w:val="single" w:sz="4" w:space="0" w:color="auto"/>
            </w:tcBorders>
          </w:tcPr>
          <w:p w14:paraId="63EB0048" w14:textId="4972AF62" w:rsidR="00620BA9" w:rsidRPr="00602017" w:rsidRDefault="00620BA9" w:rsidP="00620BA9">
            <w:pPr>
              <w:pStyle w:val="ROMANOS"/>
              <w:spacing w:after="0" w:line="240" w:lineRule="exact"/>
              <w:rPr>
                <w:b/>
                <w:sz w:val="16"/>
                <w:szCs w:val="16"/>
              </w:rPr>
            </w:pPr>
            <w:r w:rsidRPr="00602017">
              <w:rPr>
                <w:b/>
                <w:bCs/>
                <w:sz w:val="16"/>
                <w:szCs w:val="16"/>
              </w:rPr>
              <w:t>DEUDORES DIVERSOS CONVENIOS FEDERALES</w:t>
            </w:r>
          </w:p>
        </w:tc>
        <w:tc>
          <w:tcPr>
            <w:tcW w:w="2266" w:type="dxa"/>
            <w:tcBorders>
              <w:bottom w:val="single" w:sz="4" w:space="0" w:color="auto"/>
            </w:tcBorders>
          </w:tcPr>
          <w:p w14:paraId="6805593A" w14:textId="399AAAD6" w:rsidR="00620BA9" w:rsidRPr="00470373" w:rsidRDefault="00620BA9" w:rsidP="00620BA9">
            <w:pPr>
              <w:pStyle w:val="ROMANOS"/>
              <w:spacing w:after="0" w:line="240" w:lineRule="exact"/>
              <w:jc w:val="center"/>
              <w:rPr>
                <w:bCs/>
              </w:rPr>
            </w:pPr>
          </w:p>
        </w:tc>
        <w:tc>
          <w:tcPr>
            <w:tcW w:w="1951" w:type="dxa"/>
            <w:tcBorders>
              <w:bottom w:val="single" w:sz="4" w:space="0" w:color="auto"/>
            </w:tcBorders>
          </w:tcPr>
          <w:p w14:paraId="303D03F3" w14:textId="05A582E1" w:rsidR="00620BA9" w:rsidRPr="00602017" w:rsidRDefault="00620BA9" w:rsidP="00620BA9">
            <w:pPr>
              <w:pStyle w:val="ROMANOS"/>
              <w:spacing w:after="0" w:line="240" w:lineRule="exact"/>
              <w:jc w:val="center"/>
              <w:rPr>
                <w:b/>
                <w:sz w:val="16"/>
                <w:szCs w:val="16"/>
              </w:rPr>
            </w:pPr>
          </w:p>
        </w:tc>
      </w:tr>
      <w:tr w:rsidR="00620BA9" w:rsidRPr="00602017" w14:paraId="3BDEC685" w14:textId="77777777" w:rsidTr="00974D89">
        <w:trPr>
          <w:trHeight w:val="390"/>
        </w:trPr>
        <w:tc>
          <w:tcPr>
            <w:tcW w:w="4675" w:type="dxa"/>
            <w:tcBorders>
              <w:bottom w:val="single" w:sz="4" w:space="0" w:color="auto"/>
            </w:tcBorders>
          </w:tcPr>
          <w:p w14:paraId="01B954B0" w14:textId="4FBF0E21" w:rsidR="00620BA9" w:rsidRPr="00620BA9" w:rsidRDefault="00620BA9" w:rsidP="00620BA9">
            <w:pPr>
              <w:pStyle w:val="ROMANOS"/>
              <w:spacing w:before="240" w:after="0" w:line="240" w:lineRule="exact"/>
              <w:rPr>
                <w:b/>
                <w:sz w:val="16"/>
                <w:szCs w:val="16"/>
              </w:rPr>
            </w:pPr>
            <w:r w:rsidRPr="00620BA9">
              <w:rPr>
                <w:bCs/>
                <w:sz w:val="16"/>
                <w:szCs w:val="16"/>
              </w:rPr>
              <w:t>TC ELIZABET SANCHEZ CARRASCO</w:t>
            </w:r>
          </w:p>
        </w:tc>
        <w:tc>
          <w:tcPr>
            <w:tcW w:w="2266" w:type="dxa"/>
            <w:tcBorders>
              <w:bottom w:val="single" w:sz="4" w:space="0" w:color="auto"/>
            </w:tcBorders>
          </w:tcPr>
          <w:p w14:paraId="1BAAF196" w14:textId="6F8DE56C" w:rsidR="00620BA9" w:rsidRPr="00620BA9" w:rsidRDefault="00620BA9" w:rsidP="00620BA9">
            <w:pPr>
              <w:pStyle w:val="ROMANOS"/>
              <w:spacing w:before="240" w:after="0" w:line="240" w:lineRule="exact"/>
              <w:jc w:val="center"/>
              <w:rPr>
                <w:bCs/>
                <w:sz w:val="16"/>
                <w:szCs w:val="16"/>
              </w:rPr>
            </w:pPr>
            <w:r w:rsidRPr="00620BA9">
              <w:rPr>
                <w:bCs/>
                <w:sz w:val="16"/>
                <w:szCs w:val="16"/>
              </w:rPr>
              <w:t>2019</w:t>
            </w:r>
          </w:p>
        </w:tc>
        <w:tc>
          <w:tcPr>
            <w:tcW w:w="1951" w:type="dxa"/>
            <w:tcBorders>
              <w:bottom w:val="single" w:sz="4" w:space="0" w:color="auto"/>
            </w:tcBorders>
          </w:tcPr>
          <w:p w14:paraId="0802C131" w14:textId="31A74D7B" w:rsidR="00620BA9" w:rsidRPr="00620BA9" w:rsidRDefault="00620BA9" w:rsidP="00620BA9">
            <w:pPr>
              <w:pStyle w:val="ROMANOS"/>
              <w:spacing w:before="240" w:after="0" w:line="240" w:lineRule="exact"/>
              <w:jc w:val="center"/>
              <w:rPr>
                <w:b/>
                <w:sz w:val="16"/>
                <w:szCs w:val="16"/>
              </w:rPr>
            </w:pPr>
            <w:r w:rsidRPr="00620BA9">
              <w:rPr>
                <w:bCs/>
                <w:sz w:val="16"/>
                <w:szCs w:val="16"/>
              </w:rPr>
              <w:t>$85,000.00</w:t>
            </w:r>
          </w:p>
        </w:tc>
      </w:tr>
      <w:tr w:rsidR="00620BA9" w:rsidRPr="00602017" w14:paraId="799E2C21" w14:textId="77777777" w:rsidTr="00547FF1">
        <w:trPr>
          <w:trHeight w:val="390"/>
        </w:trPr>
        <w:tc>
          <w:tcPr>
            <w:tcW w:w="4675" w:type="dxa"/>
            <w:tcBorders>
              <w:bottom w:val="single" w:sz="4" w:space="0" w:color="auto"/>
            </w:tcBorders>
            <w:vAlign w:val="bottom"/>
            <w:hideMark/>
          </w:tcPr>
          <w:p w14:paraId="5EA3D9F7" w14:textId="4DC8C3EA" w:rsidR="00620BA9" w:rsidRPr="00620BA9" w:rsidRDefault="00620BA9" w:rsidP="00620BA9">
            <w:pPr>
              <w:pStyle w:val="ROMANOS"/>
              <w:spacing w:after="0" w:line="240" w:lineRule="exact"/>
              <w:rPr>
                <w:b/>
                <w:bCs/>
                <w:sz w:val="16"/>
                <w:szCs w:val="16"/>
              </w:rPr>
            </w:pPr>
            <w:r w:rsidRPr="00620BA9">
              <w:rPr>
                <w:color w:val="000000"/>
                <w:sz w:val="16"/>
                <w:szCs w:val="16"/>
              </w:rPr>
              <w:t>PFSEE COSME HERNÁNDEZ PÉREZ</w:t>
            </w:r>
          </w:p>
        </w:tc>
        <w:tc>
          <w:tcPr>
            <w:tcW w:w="2266" w:type="dxa"/>
            <w:tcBorders>
              <w:bottom w:val="single" w:sz="4" w:space="0" w:color="auto"/>
            </w:tcBorders>
            <w:vAlign w:val="bottom"/>
            <w:hideMark/>
          </w:tcPr>
          <w:p w14:paraId="12805ED7" w14:textId="742C7808" w:rsidR="00620BA9" w:rsidRPr="00620BA9" w:rsidRDefault="00620BA9" w:rsidP="00620BA9">
            <w:pPr>
              <w:pStyle w:val="ROMANOS"/>
              <w:spacing w:after="0" w:line="240" w:lineRule="exact"/>
              <w:jc w:val="center"/>
              <w:rPr>
                <w:b/>
                <w:sz w:val="16"/>
                <w:szCs w:val="16"/>
              </w:rPr>
            </w:pPr>
            <w:r w:rsidRPr="00620BA9">
              <w:rPr>
                <w:color w:val="000000"/>
                <w:sz w:val="16"/>
                <w:szCs w:val="16"/>
              </w:rPr>
              <w:t>2024</w:t>
            </w:r>
          </w:p>
        </w:tc>
        <w:tc>
          <w:tcPr>
            <w:tcW w:w="1951" w:type="dxa"/>
            <w:tcBorders>
              <w:bottom w:val="single" w:sz="4" w:space="0" w:color="auto"/>
            </w:tcBorders>
            <w:vAlign w:val="bottom"/>
            <w:hideMark/>
          </w:tcPr>
          <w:p w14:paraId="61C31840" w14:textId="0A4DB0B0" w:rsidR="00620BA9" w:rsidRPr="00620BA9" w:rsidRDefault="00620BA9" w:rsidP="00620BA9">
            <w:pPr>
              <w:pStyle w:val="ROMANOS"/>
              <w:spacing w:after="0" w:line="240" w:lineRule="exact"/>
              <w:jc w:val="center"/>
              <w:rPr>
                <w:b/>
                <w:sz w:val="16"/>
                <w:szCs w:val="16"/>
              </w:rPr>
            </w:pPr>
            <w:r w:rsidRPr="00620BA9">
              <w:rPr>
                <w:color w:val="000000"/>
                <w:sz w:val="16"/>
                <w:szCs w:val="16"/>
              </w:rPr>
              <w:t>$26.73</w:t>
            </w:r>
          </w:p>
        </w:tc>
      </w:tr>
      <w:tr w:rsidR="00620BA9" w:rsidRPr="00602017" w14:paraId="49A8C6CB" w14:textId="77777777" w:rsidTr="00547FF1">
        <w:trPr>
          <w:trHeight w:val="390"/>
        </w:trPr>
        <w:tc>
          <w:tcPr>
            <w:tcW w:w="4675" w:type="dxa"/>
            <w:vAlign w:val="bottom"/>
          </w:tcPr>
          <w:p w14:paraId="323BE139" w14:textId="77777777" w:rsidR="00620BA9" w:rsidRDefault="00620BA9" w:rsidP="00620BA9">
            <w:pPr>
              <w:pStyle w:val="ROMANOS"/>
              <w:spacing w:after="0" w:line="240" w:lineRule="exact"/>
              <w:rPr>
                <w:color w:val="000000"/>
              </w:rPr>
            </w:pPr>
          </w:p>
        </w:tc>
        <w:tc>
          <w:tcPr>
            <w:tcW w:w="2266" w:type="dxa"/>
            <w:vAlign w:val="bottom"/>
          </w:tcPr>
          <w:p w14:paraId="3E3C1CC0" w14:textId="77777777" w:rsidR="00620BA9" w:rsidRDefault="00620BA9" w:rsidP="00620BA9">
            <w:pPr>
              <w:pStyle w:val="ROMANOS"/>
              <w:spacing w:after="0" w:line="240" w:lineRule="exact"/>
              <w:rPr>
                <w:color w:val="000000"/>
              </w:rPr>
            </w:pPr>
          </w:p>
        </w:tc>
        <w:tc>
          <w:tcPr>
            <w:tcW w:w="1951" w:type="dxa"/>
            <w:vAlign w:val="bottom"/>
          </w:tcPr>
          <w:p w14:paraId="2327D1CF" w14:textId="77777777" w:rsidR="00620BA9" w:rsidRDefault="00620BA9" w:rsidP="00620BA9">
            <w:pPr>
              <w:pStyle w:val="ROMANOS"/>
              <w:spacing w:after="0" w:line="240" w:lineRule="exact"/>
              <w:jc w:val="center"/>
              <w:rPr>
                <w:color w:val="000000"/>
              </w:rPr>
            </w:pPr>
          </w:p>
        </w:tc>
      </w:tr>
      <w:tr w:rsidR="00620BA9" w:rsidRPr="00602017" w14:paraId="6E8C5AF9" w14:textId="77777777" w:rsidTr="00547FF1">
        <w:trPr>
          <w:trHeight w:val="390"/>
        </w:trPr>
        <w:tc>
          <w:tcPr>
            <w:tcW w:w="4675" w:type="dxa"/>
            <w:tcBorders>
              <w:bottom w:val="single" w:sz="4" w:space="0" w:color="auto"/>
            </w:tcBorders>
            <w:vAlign w:val="bottom"/>
          </w:tcPr>
          <w:p w14:paraId="5039B236" w14:textId="0171077F" w:rsidR="00620BA9" w:rsidRDefault="00620BA9" w:rsidP="00620BA9">
            <w:pPr>
              <w:pStyle w:val="ROMANOS"/>
              <w:spacing w:after="0" w:line="240" w:lineRule="exact"/>
              <w:rPr>
                <w:color w:val="000000"/>
              </w:rPr>
            </w:pPr>
          </w:p>
        </w:tc>
        <w:tc>
          <w:tcPr>
            <w:tcW w:w="2266" w:type="dxa"/>
            <w:tcBorders>
              <w:bottom w:val="single" w:sz="4" w:space="0" w:color="auto"/>
            </w:tcBorders>
            <w:vAlign w:val="bottom"/>
          </w:tcPr>
          <w:p w14:paraId="5076A0C7" w14:textId="24032027" w:rsidR="00620BA9" w:rsidRDefault="00620BA9" w:rsidP="00620BA9">
            <w:pPr>
              <w:pStyle w:val="ROMANOS"/>
              <w:spacing w:after="0" w:line="240" w:lineRule="exact"/>
              <w:jc w:val="right"/>
              <w:rPr>
                <w:color w:val="000000"/>
              </w:rPr>
            </w:pPr>
            <w:r>
              <w:rPr>
                <w:color w:val="000000"/>
              </w:rPr>
              <w:t>TOTAL</w:t>
            </w:r>
          </w:p>
        </w:tc>
        <w:tc>
          <w:tcPr>
            <w:tcW w:w="1951" w:type="dxa"/>
            <w:tcBorders>
              <w:bottom w:val="single" w:sz="4" w:space="0" w:color="auto"/>
            </w:tcBorders>
            <w:vAlign w:val="bottom"/>
          </w:tcPr>
          <w:p w14:paraId="7202BFFE" w14:textId="47917F34" w:rsidR="00620BA9" w:rsidRDefault="00620BA9" w:rsidP="00620BA9">
            <w:pPr>
              <w:pStyle w:val="ROMANOS"/>
              <w:spacing w:after="0" w:line="240" w:lineRule="exact"/>
              <w:jc w:val="center"/>
              <w:rPr>
                <w:color w:val="000000"/>
              </w:rPr>
            </w:pPr>
            <w:r>
              <w:rPr>
                <w:color w:val="000000"/>
              </w:rPr>
              <w:t>$603,038</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1FA8C3E9" w14:textId="304AA5A0" w:rsidR="00D77E9A" w:rsidRDefault="00D77E9A" w:rsidP="00347DA1">
      <w:pPr>
        <w:pStyle w:val="ROMANOS"/>
        <w:spacing w:after="0" w:line="240" w:lineRule="exact"/>
        <w:rPr>
          <w:rFonts w:ascii="Soberana Sans Light" w:hAnsi="Soberana Sans Light"/>
          <w:b/>
          <w:sz w:val="22"/>
          <w:szCs w:val="22"/>
          <w:lang w:val="es-MX"/>
        </w:rPr>
      </w:pPr>
    </w:p>
    <w:p w14:paraId="3AC0BAB3" w14:textId="0EC73B20" w:rsidR="00547FF1" w:rsidRDefault="00547FF1" w:rsidP="00347DA1">
      <w:pPr>
        <w:pStyle w:val="ROMANOS"/>
        <w:spacing w:after="0" w:line="240" w:lineRule="exact"/>
        <w:rPr>
          <w:rFonts w:ascii="Soberana Sans Light" w:hAnsi="Soberana Sans Light"/>
          <w:b/>
          <w:sz w:val="22"/>
          <w:szCs w:val="22"/>
          <w:lang w:val="es-MX"/>
        </w:rPr>
      </w:pPr>
    </w:p>
    <w:p w14:paraId="0C33E2CA" w14:textId="3D9020A5" w:rsidR="00547FF1" w:rsidRDefault="00547FF1" w:rsidP="00347DA1">
      <w:pPr>
        <w:pStyle w:val="ROMANOS"/>
        <w:spacing w:after="0" w:line="240" w:lineRule="exact"/>
        <w:rPr>
          <w:rFonts w:ascii="Soberana Sans Light" w:hAnsi="Soberana Sans Light"/>
          <w:b/>
          <w:sz w:val="22"/>
          <w:szCs w:val="22"/>
          <w:lang w:val="es-MX"/>
        </w:rPr>
      </w:pPr>
    </w:p>
    <w:p w14:paraId="5D413BCC" w14:textId="2A9FE37E" w:rsidR="00547FF1" w:rsidRDefault="00547FF1" w:rsidP="00347DA1">
      <w:pPr>
        <w:pStyle w:val="ROMANOS"/>
        <w:spacing w:after="0" w:line="240" w:lineRule="exact"/>
        <w:rPr>
          <w:rFonts w:ascii="Soberana Sans Light" w:hAnsi="Soberana Sans Light"/>
          <w:b/>
          <w:sz w:val="22"/>
          <w:szCs w:val="22"/>
          <w:lang w:val="es-MX"/>
        </w:rPr>
      </w:pPr>
    </w:p>
    <w:p w14:paraId="52E71F35" w14:textId="07A50435" w:rsidR="00547FF1" w:rsidRDefault="00547FF1" w:rsidP="00347DA1">
      <w:pPr>
        <w:pStyle w:val="ROMANOS"/>
        <w:spacing w:after="0" w:line="240" w:lineRule="exact"/>
        <w:rPr>
          <w:rFonts w:ascii="Soberana Sans Light" w:hAnsi="Soberana Sans Light"/>
          <w:b/>
          <w:sz w:val="22"/>
          <w:szCs w:val="22"/>
          <w:lang w:val="es-MX"/>
        </w:rPr>
      </w:pPr>
    </w:p>
    <w:p w14:paraId="609F1176" w14:textId="516DBC26" w:rsidR="00547FF1" w:rsidRDefault="00547FF1" w:rsidP="00347DA1">
      <w:pPr>
        <w:pStyle w:val="ROMANOS"/>
        <w:spacing w:after="0" w:line="240" w:lineRule="exact"/>
        <w:rPr>
          <w:rFonts w:ascii="Soberana Sans Light" w:hAnsi="Soberana Sans Light"/>
          <w:b/>
          <w:sz w:val="22"/>
          <w:szCs w:val="22"/>
          <w:lang w:val="es-MX"/>
        </w:rPr>
      </w:pPr>
    </w:p>
    <w:p w14:paraId="79D7E74D" w14:textId="6AD16B95" w:rsidR="00547FF1" w:rsidRDefault="00547FF1" w:rsidP="00347DA1">
      <w:pPr>
        <w:pStyle w:val="ROMANOS"/>
        <w:spacing w:after="0" w:line="240" w:lineRule="exact"/>
        <w:rPr>
          <w:rFonts w:ascii="Soberana Sans Light" w:hAnsi="Soberana Sans Light"/>
          <w:b/>
          <w:sz w:val="22"/>
          <w:szCs w:val="22"/>
          <w:lang w:val="es-MX"/>
        </w:rPr>
      </w:pPr>
    </w:p>
    <w:p w14:paraId="7F1921A5" w14:textId="022CB427" w:rsidR="00547FF1" w:rsidRDefault="00547FF1" w:rsidP="00347DA1">
      <w:pPr>
        <w:pStyle w:val="ROMANOS"/>
        <w:spacing w:after="0" w:line="240" w:lineRule="exact"/>
        <w:rPr>
          <w:rFonts w:ascii="Soberana Sans Light" w:hAnsi="Soberana Sans Light"/>
          <w:b/>
          <w:sz w:val="22"/>
          <w:szCs w:val="22"/>
          <w:lang w:val="es-MX"/>
        </w:rPr>
      </w:pPr>
    </w:p>
    <w:p w14:paraId="0807DD5D" w14:textId="30C3FE2C" w:rsidR="00547FF1" w:rsidRDefault="00547FF1" w:rsidP="00347DA1">
      <w:pPr>
        <w:pStyle w:val="ROMANOS"/>
        <w:spacing w:after="0" w:line="240" w:lineRule="exact"/>
        <w:rPr>
          <w:rFonts w:ascii="Soberana Sans Light" w:hAnsi="Soberana Sans Light"/>
          <w:b/>
          <w:sz w:val="22"/>
          <w:szCs w:val="22"/>
          <w:lang w:val="es-MX"/>
        </w:rPr>
      </w:pPr>
    </w:p>
    <w:p w14:paraId="69FAB018" w14:textId="51427CAB" w:rsidR="00547FF1" w:rsidRDefault="00547FF1" w:rsidP="00347DA1">
      <w:pPr>
        <w:pStyle w:val="ROMANOS"/>
        <w:spacing w:after="0" w:line="240" w:lineRule="exact"/>
        <w:rPr>
          <w:rFonts w:ascii="Soberana Sans Light" w:hAnsi="Soberana Sans Light"/>
          <w:b/>
          <w:sz w:val="22"/>
          <w:szCs w:val="22"/>
          <w:lang w:val="es-MX"/>
        </w:rPr>
      </w:pPr>
    </w:p>
    <w:p w14:paraId="7EB59C83" w14:textId="1842391D" w:rsidR="00547FF1" w:rsidRDefault="00547FF1" w:rsidP="00347DA1">
      <w:pPr>
        <w:pStyle w:val="ROMANOS"/>
        <w:spacing w:after="0" w:line="240" w:lineRule="exact"/>
        <w:rPr>
          <w:rFonts w:ascii="Soberana Sans Light" w:hAnsi="Soberana Sans Light"/>
          <w:b/>
          <w:sz w:val="22"/>
          <w:szCs w:val="22"/>
          <w:lang w:val="es-MX"/>
        </w:rPr>
      </w:pPr>
    </w:p>
    <w:p w14:paraId="3F95DA30" w14:textId="72E0364E" w:rsidR="00547FF1" w:rsidRDefault="00547FF1" w:rsidP="00347DA1">
      <w:pPr>
        <w:pStyle w:val="ROMANOS"/>
        <w:spacing w:after="0" w:line="240" w:lineRule="exact"/>
        <w:rPr>
          <w:rFonts w:ascii="Soberana Sans Light" w:hAnsi="Soberana Sans Light"/>
          <w:b/>
          <w:sz w:val="22"/>
          <w:szCs w:val="22"/>
          <w:lang w:val="es-MX"/>
        </w:rPr>
      </w:pPr>
    </w:p>
    <w:p w14:paraId="1E904A7F" w14:textId="20869CDE" w:rsidR="00547FF1" w:rsidRDefault="00547FF1" w:rsidP="00347DA1">
      <w:pPr>
        <w:pStyle w:val="ROMANOS"/>
        <w:spacing w:after="0" w:line="240" w:lineRule="exact"/>
        <w:rPr>
          <w:rFonts w:ascii="Soberana Sans Light" w:hAnsi="Soberana Sans Light"/>
          <w:b/>
          <w:sz w:val="22"/>
          <w:szCs w:val="22"/>
          <w:lang w:val="es-MX"/>
        </w:rPr>
      </w:pPr>
    </w:p>
    <w:p w14:paraId="673CA300" w14:textId="1C46133D" w:rsidR="00547FF1" w:rsidRDefault="00547FF1" w:rsidP="00347DA1">
      <w:pPr>
        <w:pStyle w:val="ROMANOS"/>
        <w:spacing w:after="0" w:line="240" w:lineRule="exact"/>
        <w:rPr>
          <w:rFonts w:ascii="Soberana Sans Light" w:hAnsi="Soberana Sans Light"/>
          <w:b/>
          <w:sz w:val="22"/>
          <w:szCs w:val="22"/>
          <w:lang w:val="es-MX"/>
        </w:rPr>
      </w:pPr>
    </w:p>
    <w:p w14:paraId="475CD5A4" w14:textId="4F7CBD2F" w:rsidR="00547FF1" w:rsidRDefault="00547FF1" w:rsidP="00347DA1">
      <w:pPr>
        <w:pStyle w:val="ROMANOS"/>
        <w:spacing w:after="0" w:line="240" w:lineRule="exact"/>
        <w:rPr>
          <w:rFonts w:ascii="Soberana Sans Light" w:hAnsi="Soberana Sans Light"/>
          <w:b/>
          <w:sz w:val="22"/>
          <w:szCs w:val="22"/>
          <w:lang w:val="es-MX"/>
        </w:rPr>
      </w:pPr>
    </w:p>
    <w:p w14:paraId="7F728E49" w14:textId="68C97B08" w:rsidR="00547FF1" w:rsidRDefault="00547FF1" w:rsidP="00347DA1">
      <w:pPr>
        <w:pStyle w:val="ROMANOS"/>
        <w:spacing w:after="0" w:line="240" w:lineRule="exact"/>
        <w:rPr>
          <w:rFonts w:ascii="Soberana Sans Light" w:hAnsi="Soberana Sans Light"/>
          <w:b/>
          <w:sz w:val="22"/>
          <w:szCs w:val="22"/>
          <w:lang w:val="es-MX"/>
        </w:rPr>
      </w:pPr>
    </w:p>
    <w:p w14:paraId="1481CD22" w14:textId="52A7420E" w:rsidR="00547FF1" w:rsidRDefault="00547FF1" w:rsidP="00347DA1">
      <w:pPr>
        <w:pStyle w:val="ROMANOS"/>
        <w:spacing w:after="0" w:line="240" w:lineRule="exact"/>
        <w:rPr>
          <w:rFonts w:ascii="Soberana Sans Light" w:hAnsi="Soberana Sans Light"/>
          <w:b/>
          <w:sz w:val="22"/>
          <w:szCs w:val="22"/>
          <w:lang w:val="es-MX"/>
        </w:rPr>
      </w:pPr>
    </w:p>
    <w:p w14:paraId="759DEF78" w14:textId="46F8CD5F" w:rsidR="00547FF1" w:rsidRDefault="00547FF1" w:rsidP="00347DA1">
      <w:pPr>
        <w:pStyle w:val="ROMANOS"/>
        <w:spacing w:after="0" w:line="240" w:lineRule="exact"/>
        <w:rPr>
          <w:rFonts w:ascii="Soberana Sans Light" w:hAnsi="Soberana Sans Light"/>
          <w:b/>
          <w:sz w:val="22"/>
          <w:szCs w:val="22"/>
          <w:lang w:val="es-MX"/>
        </w:rPr>
      </w:pPr>
    </w:p>
    <w:p w14:paraId="51EB9C3D" w14:textId="56D5AB1F" w:rsidR="00547FF1" w:rsidRDefault="00547FF1" w:rsidP="00347DA1">
      <w:pPr>
        <w:pStyle w:val="ROMANOS"/>
        <w:spacing w:after="0" w:line="240" w:lineRule="exact"/>
        <w:rPr>
          <w:rFonts w:ascii="Soberana Sans Light" w:hAnsi="Soberana Sans Light"/>
          <w:b/>
          <w:sz w:val="22"/>
          <w:szCs w:val="22"/>
          <w:lang w:val="es-MX"/>
        </w:rPr>
      </w:pPr>
    </w:p>
    <w:p w14:paraId="5E12B1BB" w14:textId="6905B0F5" w:rsidR="00547FF1" w:rsidRDefault="00547FF1" w:rsidP="00347DA1">
      <w:pPr>
        <w:pStyle w:val="ROMANOS"/>
        <w:spacing w:after="0" w:line="240" w:lineRule="exact"/>
        <w:rPr>
          <w:rFonts w:ascii="Soberana Sans Light" w:hAnsi="Soberana Sans Light"/>
          <w:b/>
          <w:sz w:val="22"/>
          <w:szCs w:val="22"/>
          <w:lang w:val="es-MX"/>
        </w:rPr>
      </w:pPr>
    </w:p>
    <w:p w14:paraId="1A629022" w14:textId="524015C2" w:rsidR="00620BA9" w:rsidRDefault="00620BA9" w:rsidP="00347DA1">
      <w:pPr>
        <w:pStyle w:val="ROMANOS"/>
        <w:spacing w:after="0" w:line="240" w:lineRule="exact"/>
        <w:rPr>
          <w:rFonts w:ascii="Soberana Sans Light" w:hAnsi="Soberana Sans Light"/>
          <w:b/>
          <w:sz w:val="22"/>
          <w:szCs w:val="22"/>
          <w:lang w:val="es-MX"/>
        </w:rPr>
      </w:pPr>
    </w:p>
    <w:p w14:paraId="7F8F9029" w14:textId="419A692F" w:rsidR="00620BA9" w:rsidRDefault="00620BA9" w:rsidP="00347DA1">
      <w:pPr>
        <w:pStyle w:val="ROMANOS"/>
        <w:spacing w:after="0" w:line="240" w:lineRule="exact"/>
        <w:rPr>
          <w:rFonts w:ascii="Soberana Sans Light" w:hAnsi="Soberana Sans Light"/>
          <w:b/>
          <w:sz w:val="22"/>
          <w:szCs w:val="22"/>
          <w:lang w:val="es-MX"/>
        </w:rPr>
      </w:pPr>
    </w:p>
    <w:p w14:paraId="5BC20651" w14:textId="3D792DE3" w:rsidR="00620BA9" w:rsidRDefault="00620BA9" w:rsidP="00347DA1">
      <w:pPr>
        <w:pStyle w:val="ROMANOS"/>
        <w:spacing w:after="0" w:line="240" w:lineRule="exact"/>
        <w:rPr>
          <w:rFonts w:ascii="Soberana Sans Light" w:hAnsi="Soberana Sans Light"/>
          <w:b/>
          <w:sz w:val="22"/>
          <w:szCs w:val="22"/>
          <w:lang w:val="es-MX"/>
        </w:rPr>
      </w:pPr>
    </w:p>
    <w:p w14:paraId="6CE23CD9" w14:textId="3E453370" w:rsidR="00620BA9" w:rsidRDefault="00620BA9" w:rsidP="00347DA1">
      <w:pPr>
        <w:pStyle w:val="ROMANOS"/>
        <w:spacing w:after="0" w:line="240" w:lineRule="exact"/>
        <w:rPr>
          <w:rFonts w:ascii="Soberana Sans Light" w:hAnsi="Soberana Sans Light"/>
          <w:b/>
          <w:sz w:val="22"/>
          <w:szCs w:val="22"/>
          <w:lang w:val="es-MX"/>
        </w:rPr>
      </w:pPr>
    </w:p>
    <w:p w14:paraId="7FD32B06" w14:textId="63266F20" w:rsidR="00620BA9" w:rsidRDefault="00620BA9" w:rsidP="00347DA1">
      <w:pPr>
        <w:pStyle w:val="ROMANOS"/>
        <w:spacing w:after="0" w:line="240" w:lineRule="exact"/>
        <w:rPr>
          <w:rFonts w:ascii="Soberana Sans Light" w:hAnsi="Soberana Sans Light"/>
          <w:b/>
          <w:sz w:val="22"/>
          <w:szCs w:val="22"/>
          <w:lang w:val="es-MX"/>
        </w:rPr>
      </w:pPr>
    </w:p>
    <w:p w14:paraId="548218D5" w14:textId="1DFF8709" w:rsidR="00620BA9" w:rsidRDefault="00620BA9" w:rsidP="00347DA1">
      <w:pPr>
        <w:pStyle w:val="ROMANOS"/>
        <w:spacing w:after="0" w:line="240" w:lineRule="exact"/>
        <w:rPr>
          <w:rFonts w:ascii="Soberana Sans Light" w:hAnsi="Soberana Sans Light"/>
          <w:b/>
          <w:sz w:val="22"/>
          <w:szCs w:val="22"/>
          <w:lang w:val="es-MX"/>
        </w:rPr>
      </w:pPr>
    </w:p>
    <w:p w14:paraId="6EEC2E12" w14:textId="75B06584" w:rsidR="00620BA9" w:rsidRDefault="00620BA9" w:rsidP="00347DA1">
      <w:pPr>
        <w:pStyle w:val="ROMANOS"/>
        <w:spacing w:after="0" w:line="240" w:lineRule="exact"/>
        <w:rPr>
          <w:rFonts w:ascii="Soberana Sans Light" w:hAnsi="Soberana Sans Light"/>
          <w:b/>
          <w:sz w:val="22"/>
          <w:szCs w:val="22"/>
          <w:lang w:val="es-MX"/>
        </w:rPr>
      </w:pPr>
    </w:p>
    <w:p w14:paraId="0B337843" w14:textId="509946D4" w:rsidR="00620BA9" w:rsidRDefault="00620BA9" w:rsidP="00347DA1">
      <w:pPr>
        <w:pStyle w:val="ROMANOS"/>
        <w:spacing w:after="0" w:line="240" w:lineRule="exact"/>
        <w:rPr>
          <w:rFonts w:ascii="Soberana Sans Light" w:hAnsi="Soberana Sans Light"/>
          <w:b/>
          <w:sz w:val="22"/>
          <w:szCs w:val="22"/>
          <w:lang w:val="es-MX"/>
        </w:rPr>
      </w:pPr>
    </w:p>
    <w:p w14:paraId="233F1E77" w14:textId="478080D7" w:rsidR="00620BA9" w:rsidRDefault="00620BA9" w:rsidP="00347DA1">
      <w:pPr>
        <w:pStyle w:val="ROMANOS"/>
        <w:spacing w:after="0" w:line="240" w:lineRule="exact"/>
        <w:rPr>
          <w:rFonts w:ascii="Soberana Sans Light" w:hAnsi="Soberana Sans Light"/>
          <w:b/>
          <w:sz w:val="22"/>
          <w:szCs w:val="22"/>
          <w:lang w:val="es-MX"/>
        </w:rPr>
      </w:pPr>
    </w:p>
    <w:p w14:paraId="27DB8821" w14:textId="2C023387" w:rsidR="00620BA9" w:rsidRDefault="00620BA9" w:rsidP="00347DA1">
      <w:pPr>
        <w:pStyle w:val="ROMANOS"/>
        <w:spacing w:after="0" w:line="240" w:lineRule="exact"/>
        <w:rPr>
          <w:rFonts w:ascii="Soberana Sans Light" w:hAnsi="Soberana Sans Light"/>
          <w:b/>
          <w:sz w:val="22"/>
          <w:szCs w:val="22"/>
          <w:lang w:val="es-MX"/>
        </w:rPr>
      </w:pPr>
    </w:p>
    <w:p w14:paraId="6B7F9E34" w14:textId="19E51AC4" w:rsidR="00620BA9" w:rsidRDefault="00620BA9" w:rsidP="00347DA1">
      <w:pPr>
        <w:pStyle w:val="ROMANOS"/>
        <w:spacing w:after="0" w:line="240" w:lineRule="exact"/>
        <w:rPr>
          <w:rFonts w:ascii="Soberana Sans Light" w:hAnsi="Soberana Sans Light"/>
          <w:b/>
          <w:sz w:val="22"/>
          <w:szCs w:val="22"/>
          <w:lang w:val="es-MX"/>
        </w:rPr>
      </w:pPr>
    </w:p>
    <w:p w14:paraId="05409E02" w14:textId="1AFA6D2C" w:rsidR="00620BA9" w:rsidRDefault="00620BA9" w:rsidP="00347DA1">
      <w:pPr>
        <w:pStyle w:val="ROMANOS"/>
        <w:spacing w:after="0" w:line="240" w:lineRule="exact"/>
        <w:rPr>
          <w:rFonts w:ascii="Soberana Sans Light" w:hAnsi="Soberana Sans Light"/>
          <w:b/>
          <w:sz w:val="22"/>
          <w:szCs w:val="22"/>
          <w:lang w:val="es-MX"/>
        </w:rPr>
      </w:pPr>
    </w:p>
    <w:p w14:paraId="143AFE8A" w14:textId="3643A789" w:rsidR="00620BA9" w:rsidRDefault="00620BA9" w:rsidP="00347DA1">
      <w:pPr>
        <w:pStyle w:val="ROMANOS"/>
        <w:spacing w:after="0" w:line="240" w:lineRule="exact"/>
        <w:rPr>
          <w:rFonts w:ascii="Soberana Sans Light" w:hAnsi="Soberana Sans Light"/>
          <w:b/>
          <w:sz w:val="22"/>
          <w:szCs w:val="22"/>
          <w:lang w:val="es-MX"/>
        </w:rPr>
      </w:pPr>
    </w:p>
    <w:p w14:paraId="5C7EFD79" w14:textId="77777777" w:rsidR="00620BA9" w:rsidRDefault="00620BA9" w:rsidP="00347DA1">
      <w:pPr>
        <w:pStyle w:val="ROMANOS"/>
        <w:spacing w:after="0" w:line="240" w:lineRule="exact"/>
        <w:rPr>
          <w:rFonts w:ascii="Soberana Sans Light" w:hAnsi="Soberana Sans Light"/>
          <w:b/>
          <w:sz w:val="22"/>
          <w:szCs w:val="22"/>
          <w:lang w:val="es-MX"/>
        </w:rPr>
      </w:pPr>
    </w:p>
    <w:p w14:paraId="546E6C99" w14:textId="77777777" w:rsidR="00D77E9A" w:rsidRDefault="00D77E9A" w:rsidP="00704F3A">
      <w:pPr>
        <w:pStyle w:val="ROMANOS"/>
        <w:spacing w:after="0" w:line="240" w:lineRule="exact"/>
        <w:ind w:left="0" w:firstLine="0"/>
        <w:rPr>
          <w:rFonts w:ascii="Soberana Sans Light" w:hAnsi="Soberana Sans Light"/>
          <w:b/>
          <w:sz w:val="22"/>
          <w:szCs w:val="22"/>
          <w:lang w:val="es-MX"/>
        </w:rPr>
      </w:pPr>
    </w:p>
    <w:p w14:paraId="0874B759" w14:textId="4F27393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sistema de almacén, debido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127F74D2"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61583D">
        <w:rPr>
          <w:rFonts w:ascii="Arial" w:hAnsi="Arial" w:cs="Arial"/>
          <w:sz w:val="18"/>
          <w:szCs w:val="18"/>
          <w:lang w:eastAsia="es-MX"/>
        </w:rPr>
        <w:t>1</w:t>
      </w:r>
      <w:r>
        <w:rPr>
          <w:rFonts w:ascii="Arial" w:hAnsi="Arial" w:cs="Arial"/>
          <w:sz w:val="18"/>
          <w:szCs w:val="18"/>
          <w:lang w:eastAsia="es-MX"/>
        </w:rPr>
        <w:t xml:space="preserve"> de </w:t>
      </w:r>
      <w:bookmarkStart w:id="0" w:name="_Hlk131440980"/>
      <w:r w:rsidR="00074288">
        <w:rPr>
          <w:rFonts w:ascii="Arial" w:hAnsi="Arial" w:cs="Arial"/>
          <w:sz w:val="18"/>
          <w:szCs w:val="18"/>
          <w:lang w:eastAsia="es-MX"/>
        </w:rPr>
        <w:t>marzo</w:t>
      </w:r>
      <w:r>
        <w:rPr>
          <w:rFonts w:ascii="Arial" w:eastAsia="Times New Roman" w:hAnsi="Arial" w:cs="Arial"/>
          <w:sz w:val="18"/>
          <w:szCs w:val="18"/>
          <w:lang w:eastAsia="es-MX"/>
        </w:rPr>
        <w:t xml:space="preserve"> de 202</w:t>
      </w:r>
      <w:bookmarkEnd w:id="0"/>
      <w:r w:rsidR="00074288">
        <w:rPr>
          <w:rFonts w:ascii="Arial" w:eastAsia="Times New Roman" w:hAnsi="Arial" w:cs="Arial"/>
          <w:sz w:val="18"/>
          <w:szCs w:val="18"/>
          <w:lang w:eastAsia="es-MX"/>
        </w:rPr>
        <w:t xml:space="preserve">5 </w:t>
      </w:r>
      <w:r>
        <w:rPr>
          <w:rFonts w:ascii="Arial" w:eastAsia="Times New Roman" w:hAnsi="Arial" w:cs="Arial"/>
          <w:sz w:val="18"/>
          <w:szCs w:val="18"/>
          <w:lang w:eastAsia="es-MX"/>
        </w:rPr>
        <w:t>es de $</w:t>
      </w:r>
      <w:r w:rsidR="00547FF1" w:rsidRPr="00547FF1">
        <w:rPr>
          <w:rFonts w:ascii="Arial" w:eastAsia="Times New Roman" w:hAnsi="Arial" w:cs="Arial"/>
          <w:sz w:val="18"/>
          <w:szCs w:val="18"/>
          <w:lang w:eastAsia="es-MX"/>
        </w:rPr>
        <w:t xml:space="preserve"> 444,879,347 </w:t>
      </w:r>
      <w:r>
        <w:rPr>
          <w:rFonts w:ascii="Arial" w:eastAsia="Times New Roman" w:hAnsi="Arial" w:cs="Arial"/>
          <w:sz w:val="18"/>
          <w:szCs w:val="18"/>
          <w:lang w:eastAsia="es-MX"/>
        </w:rPr>
        <w:t>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40AC9EB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61583D">
        <w:rPr>
          <w:rFonts w:ascii="Arial" w:hAnsi="Arial" w:cs="Arial"/>
          <w:sz w:val="18"/>
          <w:szCs w:val="18"/>
          <w:lang w:eastAsia="es-MX"/>
        </w:rPr>
        <w:t>1</w:t>
      </w:r>
      <w:r w:rsidR="00325A79">
        <w:rPr>
          <w:rFonts w:ascii="Arial" w:hAnsi="Arial" w:cs="Arial"/>
          <w:sz w:val="18"/>
          <w:szCs w:val="18"/>
          <w:lang w:eastAsia="es-MX"/>
        </w:rPr>
        <w:t xml:space="preserve"> de </w:t>
      </w:r>
      <w:r w:rsidR="00074288">
        <w:rPr>
          <w:rFonts w:ascii="Arial" w:hAnsi="Arial" w:cs="Arial"/>
          <w:sz w:val="18"/>
          <w:szCs w:val="18"/>
          <w:lang w:eastAsia="es-MX"/>
        </w:rPr>
        <w:t>marzo</w:t>
      </w:r>
      <w:r>
        <w:rPr>
          <w:rFonts w:ascii="Arial" w:eastAsia="Times New Roman" w:hAnsi="Arial" w:cs="Arial"/>
          <w:sz w:val="18"/>
          <w:szCs w:val="18"/>
          <w:lang w:eastAsia="es-MX"/>
        </w:rPr>
        <w:t xml:space="preserve"> de 202</w:t>
      </w:r>
      <w:r w:rsidR="00074288">
        <w:rPr>
          <w:rFonts w:ascii="Arial" w:eastAsia="Times New Roman" w:hAnsi="Arial" w:cs="Arial"/>
          <w:sz w:val="18"/>
          <w:szCs w:val="18"/>
          <w:lang w:eastAsia="es-MX"/>
        </w:rPr>
        <w:t>5</w:t>
      </w:r>
      <w:r>
        <w:rPr>
          <w:rFonts w:ascii="Arial" w:eastAsia="Times New Roman" w:hAnsi="Arial" w:cs="Arial"/>
          <w:sz w:val="18"/>
          <w:szCs w:val="18"/>
          <w:lang w:eastAsia="es-MX"/>
        </w:rPr>
        <w:t xml:space="preserve"> es de $</w:t>
      </w:r>
      <w:r>
        <w:rPr>
          <w:rFonts w:ascii="Arial" w:hAnsi="Arial" w:cs="Arial"/>
          <w:sz w:val="18"/>
          <w:szCs w:val="18"/>
        </w:rPr>
        <w:t xml:space="preserve"> </w:t>
      </w:r>
      <w:r w:rsidR="00547FF1" w:rsidRPr="00547FF1">
        <w:rPr>
          <w:rFonts w:ascii="Arial" w:hAnsi="Arial" w:cs="Arial"/>
          <w:sz w:val="18"/>
          <w:szCs w:val="18"/>
        </w:rPr>
        <w:t>309,962,304</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6F4168CA" w:rsidR="00244F5B" w:rsidRDefault="00547FF1" w:rsidP="00244F5B">
            <w:pPr>
              <w:spacing w:after="0" w:line="240" w:lineRule="auto"/>
              <w:jc w:val="right"/>
              <w:rPr>
                <w:rFonts w:ascii="Arial" w:eastAsia="Times New Roman" w:hAnsi="Arial" w:cs="Arial"/>
                <w:sz w:val="18"/>
                <w:szCs w:val="18"/>
              </w:rPr>
            </w:pPr>
            <w:r w:rsidRPr="00547FF1">
              <w:rPr>
                <w:rFonts w:ascii="Arial" w:eastAsia="Times New Roman" w:hAnsi="Arial" w:cs="Arial"/>
                <w:sz w:val="18"/>
                <w:szCs w:val="18"/>
              </w:rPr>
              <w:t>222,593,998</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0C397871"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33,661,069</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5E9A81F2"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lang w:val="en-US"/>
              </w:rPr>
              <w:t>1,371,516</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311B3864"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21,273,764</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Pr="00A504CA">
              <w:rPr>
                <w:rFonts w:ascii="Arial" w:eastAsia="Times New Roman" w:hAnsi="Arial" w:cs="Arial"/>
                <w:sz w:val="18"/>
                <w:szCs w:val="18"/>
              </w:rPr>
              <w:t xml:space="preserve"> </w:t>
            </w:r>
            <w:r>
              <w:rPr>
                <w:rFonts w:ascii="Arial" w:eastAsia="Times New Roman" w:hAnsi="Arial" w:cs="Arial"/>
                <w:sz w:val="18"/>
                <w:szCs w:val="18"/>
                <w:lang w:val="en-US"/>
              </w:rPr>
              <w:t>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D77E9A">
      <w:pPr>
        <w:pStyle w:val="ROMANOS"/>
        <w:spacing w:after="0" w:line="240" w:lineRule="exact"/>
        <w:ind w:left="0" w:firstLine="0"/>
        <w:rPr>
          <w:rFonts w:ascii="Soberana Sans Light" w:hAnsi="Soberana Sans Light"/>
          <w:b/>
          <w:sz w:val="22"/>
          <w:szCs w:val="22"/>
          <w:lang w:val="es-MX"/>
        </w:rPr>
      </w:pPr>
    </w:p>
    <w:p w14:paraId="6D05A0C0" w14:textId="77777777" w:rsidR="00D77E9A" w:rsidRDefault="00D77E9A" w:rsidP="00D77E9A">
      <w:pPr>
        <w:pStyle w:val="ROMANOS"/>
        <w:spacing w:after="0" w:line="240" w:lineRule="exact"/>
        <w:ind w:left="0" w:firstLine="0"/>
        <w:rPr>
          <w:rFonts w:ascii="Soberana Sans Light" w:hAnsi="Soberana Sans Light"/>
          <w:b/>
          <w:sz w:val="22"/>
          <w:szCs w:val="22"/>
          <w:lang w:val="es-MX"/>
        </w:rPr>
      </w:pPr>
    </w:p>
    <w:p w14:paraId="424764EE"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9B07978"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2E0D83F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803FD8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6C3493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6FCB8E1"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E6D723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030181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D7A3CD5" w14:textId="0ECEE879" w:rsidR="007C0B40" w:rsidRDefault="007C0B40" w:rsidP="00D77E9A">
      <w:pPr>
        <w:pStyle w:val="ROMANOS"/>
        <w:spacing w:after="0" w:line="240" w:lineRule="exact"/>
        <w:ind w:left="0" w:firstLine="0"/>
        <w:rPr>
          <w:rFonts w:ascii="Soberana Sans Light" w:hAnsi="Soberana Sans Light"/>
          <w:b/>
          <w:sz w:val="22"/>
          <w:szCs w:val="22"/>
          <w:lang w:val="es-MX"/>
        </w:rPr>
      </w:pPr>
    </w:p>
    <w:p w14:paraId="32B91172" w14:textId="00DF11B1" w:rsidR="00620BA9" w:rsidRDefault="00620BA9" w:rsidP="00D77E9A">
      <w:pPr>
        <w:pStyle w:val="ROMANOS"/>
        <w:spacing w:after="0" w:line="240" w:lineRule="exact"/>
        <w:ind w:left="0" w:firstLine="0"/>
        <w:rPr>
          <w:rFonts w:ascii="Soberana Sans Light" w:hAnsi="Soberana Sans Light"/>
          <w:b/>
          <w:sz w:val="22"/>
          <w:szCs w:val="22"/>
          <w:lang w:val="es-MX"/>
        </w:rPr>
      </w:pPr>
    </w:p>
    <w:p w14:paraId="08B66D86" w14:textId="59946653" w:rsidR="00620BA9" w:rsidRDefault="00620BA9" w:rsidP="00D77E9A">
      <w:pPr>
        <w:pStyle w:val="ROMANOS"/>
        <w:spacing w:after="0" w:line="240" w:lineRule="exact"/>
        <w:ind w:left="0" w:firstLine="0"/>
        <w:rPr>
          <w:rFonts w:ascii="Soberana Sans Light" w:hAnsi="Soberana Sans Light"/>
          <w:b/>
          <w:sz w:val="22"/>
          <w:szCs w:val="22"/>
          <w:lang w:val="es-MX"/>
        </w:rPr>
      </w:pPr>
    </w:p>
    <w:p w14:paraId="2D266FC8" w14:textId="369B23EC" w:rsidR="00620BA9" w:rsidRDefault="00620BA9" w:rsidP="00D77E9A">
      <w:pPr>
        <w:pStyle w:val="ROMANOS"/>
        <w:spacing w:after="0" w:line="240" w:lineRule="exact"/>
        <w:ind w:left="0" w:firstLine="0"/>
        <w:rPr>
          <w:rFonts w:ascii="Soberana Sans Light" w:hAnsi="Soberana Sans Light"/>
          <w:b/>
          <w:sz w:val="22"/>
          <w:szCs w:val="22"/>
          <w:lang w:val="es-MX"/>
        </w:rPr>
      </w:pPr>
    </w:p>
    <w:p w14:paraId="78BDED85" w14:textId="77777777" w:rsidR="00620BA9" w:rsidRDefault="00620BA9" w:rsidP="00D77E9A">
      <w:pPr>
        <w:pStyle w:val="ROMANOS"/>
        <w:spacing w:after="0" w:line="240" w:lineRule="exact"/>
        <w:ind w:left="0" w:firstLine="0"/>
        <w:rPr>
          <w:rFonts w:ascii="Soberana Sans Light" w:hAnsi="Soberana Sans Light"/>
          <w:b/>
          <w:sz w:val="22"/>
          <w:szCs w:val="22"/>
          <w:lang w:val="es-MX"/>
        </w:rPr>
      </w:pPr>
    </w:p>
    <w:p w14:paraId="3180C0B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F0660FA"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11D8DB7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6FA7CF6B" w14:textId="77777777" w:rsidR="007C0B40" w:rsidRDefault="007C0B40" w:rsidP="00347DA1">
      <w:pPr>
        <w:pStyle w:val="ROMANOS"/>
        <w:spacing w:after="0" w:line="240" w:lineRule="exact"/>
        <w:rPr>
          <w:rFonts w:ascii="Soberana Sans Light" w:hAnsi="Soberana Sans Light"/>
          <w:b/>
          <w:sz w:val="22"/>
          <w:szCs w:val="22"/>
          <w:lang w:val="es-MX"/>
        </w:rPr>
      </w:pPr>
    </w:p>
    <w:p w14:paraId="3EFABE19" w14:textId="1EEFC6B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71AA2E5E"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por la cantidad de </w:t>
      </w:r>
      <w:r w:rsidR="00547FF1">
        <w:rPr>
          <w:rFonts w:ascii="Arial" w:eastAsia="Times New Roman" w:hAnsi="Arial" w:cs="Arial"/>
          <w:sz w:val="18"/>
          <w:szCs w:val="18"/>
          <w:lang w:eastAsia="es-MX"/>
        </w:rPr>
        <w:t xml:space="preserve">$ </w:t>
      </w:r>
      <w:r w:rsidR="00537A56" w:rsidRPr="00537A56">
        <w:rPr>
          <w:rFonts w:ascii="Arial" w:eastAsia="Times New Roman" w:hAnsi="Arial" w:cs="Arial"/>
          <w:sz w:val="18"/>
          <w:szCs w:val="18"/>
          <w:lang w:eastAsia="es-MX"/>
        </w:rPr>
        <w:t>22,616,449</w:t>
      </w:r>
      <w:r w:rsidR="00537A56">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10A25B75"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537A56" w:rsidRPr="00537A56">
        <w:rPr>
          <w:rFonts w:ascii="Arial" w:eastAsia="Times New Roman" w:hAnsi="Arial" w:cs="Arial"/>
          <w:sz w:val="18"/>
          <w:szCs w:val="18"/>
          <w:lang w:eastAsia="es-MX"/>
        </w:rPr>
        <w:t>534,951</w:t>
      </w:r>
      <w:r w:rsidR="00537A5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E40F5F">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38699A1" w14:textId="347277E5" w:rsidR="00F660B8" w:rsidRDefault="00347DA1" w:rsidP="00537A56">
      <w:pPr>
        <w:pStyle w:val="INCISO"/>
        <w:spacing w:after="0" w:line="240" w:lineRule="exact"/>
        <w:ind w:left="284" w:firstLine="0"/>
        <w:rPr>
          <w:lang w:eastAsia="es-MX"/>
        </w:rPr>
      </w:pPr>
      <w:r>
        <w:rPr>
          <w:lang w:eastAsia="es-MX"/>
        </w:rPr>
        <w:t xml:space="preserve">La Unidad de Servicios Educativos del Estado de Tlaxcala, obtuvo un Superávit al </w:t>
      </w:r>
      <w:r w:rsidR="003B1944">
        <w:rPr>
          <w:lang w:eastAsia="es-MX"/>
        </w:rPr>
        <w:t>3</w:t>
      </w:r>
      <w:r w:rsidR="0061583D">
        <w:rPr>
          <w:lang w:eastAsia="es-MX"/>
        </w:rPr>
        <w:t>1</w:t>
      </w:r>
      <w:r w:rsidR="00FD72A6">
        <w:rPr>
          <w:lang w:eastAsia="es-MX"/>
        </w:rPr>
        <w:t xml:space="preserve"> </w:t>
      </w:r>
      <w:r w:rsidR="003B1944">
        <w:rPr>
          <w:lang w:eastAsia="es-MX"/>
        </w:rPr>
        <w:t xml:space="preserve">de </w:t>
      </w:r>
      <w:r w:rsidR="00074288">
        <w:rPr>
          <w:lang w:eastAsia="es-MX"/>
        </w:rPr>
        <w:t>marzo</w:t>
      </w:r>
      <w:r>
        <w:rPr>
          <w:lang w:eastAsia="es-MX"/>
        </w:rPr>
        <w:t xml:space="preserve"> de 202</w:t>
      </w:r>
      <w:r w:rsidR="00074288">
        <w:rPr>
          <w:lang w:eastAsia="es-MX"/>
        </w:rPr>
        <w:t>5</w:t>
      </w:r>
      <w:r>
        <w:rPr>
          <w:lang w:eastAsia="es-MX"/>
        </w:rPr>
        <w:t xml:space="preserve"> por la cantidad de $ </w:t>
      </w:r>
      <w:r w:rsidR="00537A56" w:rsidRPr="00537A56">
        <w:rPr>
          <w:lang w:eastAsia="es-MX"/>
        </w:rPr>
        <w:t>81,443,975</w:t>
      </w:r>
    </w:p>
    <w:p w14:paraId="266E62E3" w14:textId="77777777" w:rsidR="00537A56" w:rsidRDefault="00537A56" w:rsidP="00537A56">
      <w:pPr>
        <w:pStyle w:val="INCISO"/>
        <w:spacing w:after="0" w:line="240" w:lineRule="exact"/>
        <w:ind w:left="284" w:firstLine="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2E62F3C6" w14:textId="65AC1448" w:rsidR="00E40F5F"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r w:rsidR="005E5843">
        <w:rPr>
          <w:rFonts w:ascii="Arial" w:hAnsi="Arial" w:cs="Arial"/>
          <w:sz w:val="18"/>
          <w:szCs w:val="18"/>
          <w:lang w:eastAsia="es-MX"/>
        </w:rPr>
        <w:t>enero</w:t>
      </w:r>
      <w:r>
        <w:rPr>
          <w:rFonts w:ascii="Arial" w:hAnsi="Arial" w:cs="Arial"/>
          <w:sz w:val="18"/>
          <w:szCs w:val="18"/>
          <w:lang w:eastAsia="es-MX"/>
        </w:rPr>
        <w:t xml:space="preserve"> al </w:t>
      </w:r>
      <w:r w:rsidR="00325A79">
        <w:rPr>
          <w:rFonts w:ascii="Arial" w:hAnsi="Arial" w:cs="Arial"/>
          <w:sz w:val="18"/>
          <w:szCs w:val="18"/>
          <w:lang w:eastAsia="es-MX"/>
        </w:rPr>
        <w:t>3</w:t>
      </w:r>
      <w:r w:rsidR="0046531D">
        <w:rPr>
          <w:rFonts w:ascii="Arial" w:hAnsi="Arial" w:cs="Arial"/>
          <w:sz w:val="18"/>
          <w:szCs w:val="18"/>
          <w:lang w:eastAsia="es-MX"/>
        </w:rPr>
        <w:t>1</w:t>
      </w:r>
      <w:r w:rsidR="004D015B">
        <w:rPr>
          <w:rFonts w:ascii="Arial" w:hAnsi="Arial" w:cs="Arial"/>
          <w:sz w:val="18"/>
          <w:szCs w:val="18"/>
          <w:lang w:eastAsia="es-MX"/>
        </w:rPr>
        <w:t xml:space="preserve"> </w:t>
      </w:r>
      <w:r w:rsidR="00325A79">
        <w:rPr>
          <w:rFonts w:ascii="Arial" w:hAnsi="Arial" w:cs="Arial"/>
          <w:sz w:val="18"/>
          <w:szCs w:val="18"/>
          <w:lang w:eastAsia="es-MX"/>
        </w:rPr>
        <w:t xml:space="preserve">de </w:t>
      </w:r>
      <w:r w:rsidR="002F2DEC">
        <w:rPr>
          <w:rFonts w:ascii="Arial" w:hAnsi="Arial" w:cs="Arial"/>
          <w:sz w:val="18"/>
          <w:szCs w:val="18"/>
          <w:lang w:eastAsia="es-MX"/>
        </w:rPr>
        <w:t>marzo</w:t>
      </w:r>
      <w:r w:rsidR="001309B5">
        <w:rPr>
          <w:rFonts w:ascii="Arial" w:hAnsi="Arial" w:cs="Arial"/>
          <w:sz w:val="18"/>
          <w:szCs w:val="18"/>
          <w:lang w:eastAsia="es-MX"/>
        </w:rPr>
        <w:t xml:space="preserve"> </w:t>
      </w:r>
      <w:r>
        <w:rPr>
          <w:rFonts w:ascii="Arial" w:hAnsi="Arial" w:cs="Arial"/>
          <w:sz w:val="18"/>
          <w:szCs w:val="18"/>
          <w:lang w:eastAsia="es-MX"/>
        </w:rPr>
        <w:t>de 202</w:t>
      </w:r>
      <w:r w:rsidR="002F2DEC">
        <w:rPr>
          <w:rFonts w:ascii="Arial" w:hAnsi="Arial" w:cs="Arial"/>
          <w:sz w:val="18"/>
          <w:szCs w:val="18"/>
          <w:lang w:eastAsia="es-MX"/>
        </w:rPr>
        <w:t>5</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537A56" w:rsidRPr="00537A56">
        <w:rPr>
          <w:rFonts w:ascii="Arial" w:eastAsia="Times New Roman" w:hAnsi="Arial" w:cs="Arial"/>
          <w:sz w:val="18"/>
          <w:szCs w:val="18"/>
          <w:lang w:eastAsia="es-MX"/>
        </w:rPr>
        <w:t>1,000,997,760</w:t>
      </w:r>
    </w:p>
    <w:p w14:paraId="0ED74B8E" w14:textId="1B5A6082"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537A56" w:rsidRPr="00537A56">
        <w:rPr>
          <w:rFonts w:ascii="Arial" w:eastAsia="Times New Roman" w:hAnsi="Arial" w:cs="Arial"/>
          <w:sz w:val="18"/>
          <w:szCs w:val="18"/>
          <w:lang w:eastAsia="es-MX"/>
        </w:rPr>
        <w:t>919,553,785</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38295A9B" w:rsidR="00347DA1" w:rsidRDefault="00347DA1">
            <w:pPr>
              <w:pStyle w:val="Texto"/>
              <w:spacing w:after="0" w:line="240" w:lineRule="exact"/>
              <w:ind w:firstLine="0"/>
              <w:jc w:val="center"/>
              <w:rPr>
                <w:b/>
                <w:szCs w:val="18"/>
                <w:lang w:val="es-MX"/>
              </w:rPr>
            </w:pPr>
            <w:r>
              <w:rPr>
                <w:b/>
                <w:szCs w:val="18"/>
                <w:lang w:val="es-MX"/>
              </w:rPr>
              <w:t>202</w:t>
            </w:r>
            <w:r w:rsidR="002F2DEC">
              <w:rPr>
                <w:b/>
                <w:szCs w:val="18"/>
                <w:lang w:val="es-MX"/>
              </w:rPr>
              <w:t>5</w:t>
            </w:r>
          </w:p>
        </w:tc>
        <w:tc>
          <w:tcPr>
            <w:tcW w:w="1559" w:type="dxa"/>
            <w:tcBorders>
              <w:top w:val="single" w:sz="6" w:space="0" w:color="auto"/>
              <w:left w:val="single" w:sz="6" w:space="0" w:color="auto"/>
              <w:bottom w:val="single" w:sz="6" w:space="0" w:color="auto"/>
              <w:right w:val="single" w:sz="6" w:space="0" w:color="auto"/>
            </w:tcBorders>
            <w:hideMark/>
          </w:tcPr>
          <w:p w14:paraId="28B7D649" w14:textId="16A541C6" w:rsidR="00347DA1" w:rsidRDefault="00347DA1">
            <w:pPr>
              <w:pStyle w:val="Texto"/>
              <w:spacing w:after="0" w:line="240" w:lineRule="exact"/>
              <w:ind w:firstLine="0"/>
              <w:jc w:val="center"/>
              <w:rPr>
                <w:b/>
                <w:szCs w:val="18"/>
                <w:lang w:val="es-MX"/>
              </w:rPr>
            </w:pPr>
            <w:r>
              <w:rPr>
                <w:b/>
                <w:szCs w:val="18"/>
                <w:lang w:val="es-MX"/>
              </w:rPr>
              <w:t>202</w:t>
            </w:r>
            <w:r w:rsidR="002F2DEC">
              <w:rPr>
                <w:b/>
                <w:szCs w:val="18"/>
                <w:lang w:val="es-MX"/>
              </w:rPr>
              <w:t>4</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2F2DEC"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2F2DEC" w:rsidRDefault="002F2DEC" w:rsidP="002F2DEC">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2E3AB859" w:rsidR="002F2DEC" w:rsidRDefault="00537A56" w:rsidP="002F2DEC">
            <w:pPr>
              <w:pStyle w:val="Texto"/>
              <w:spacing w:after="0" w:line="240" w:lineRule="exact"/>
              <w:ind w:firstLine="0"/>
              <w:jc w:val="right"/>
              <w:rPr>
                <w:szCs w:val="18"/>
                <w:lang w:val="es-MX"/>
              </w:rPr>
            </w:pPr>
            <w:r w:rsidRPr="00537A56">
              <w:rPr>
                <w:szCs w:val="18"/>
                <w:lang w:val="es-MX"/>
              </w:rPr>
              <w:t>141,274,019</w:t>
            </w:r>
          </w:p>
        </w:tc>
        <w:tc>
          <w:tcPr>
            <w:tcW w:w="1559" w:type="dxa"/>
            <w:tcBorders>
              <w:top w:val="single" w:sz="6" w:space="0" w:color="auto"/>
              <w:left w:val="single" w:sz="6" w:space="0" w:color="auto"/>
              <w:bottom w:val="single" w:sz="6" w:space="0" w:color="auto"/>
              <w:right w:val="single" w:sz="6" w:space="0" w:color="auto"/>
            </w:tcBorders>
            <w:hideMark/>
          </w:tcPr>
          <w:p w14:paraId="3C2F6540" w14:textId="5988B169" w:rsidR="002F2DEC" w:rsidRDefault="002F2DEC" w:rsidP="002F2DEC">
            <w:pPr>
              <w:pStyle w:val="Texto"/>
              <w:spacing w:after="0" w:line="240" w:lineRule="exact"/>
              <w:ind w:firstLine="0"/>
              <w:jc w:val="right"/>
              <w:rPr>
                <w:szCs w:val="18"/>
                <w:lang w:val="es-MX"/>
              </w:rPr>
            </w:pPr>
            <w:r w:rsidRPr="00463714">
              <w:rPr>
                <w:szCs w:val="18"/>
                <w:lang w:val="es-MX"/>
              </w:rPr>
              <w:t>162,933,062</w:t>
            </w:r>
          </w:p>
        </w:tc>
      </w:tr>
      <w:tr w:rsidR="002F2DEC"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2F2DEC" w:rsidRDefault="002F2DEC" w:rsidP="002F2DEC">
            <w:pPr>
              <w:pStyle w:val="Texto"/>
              <w:spacing w:after="0" w:line="240" w:lineRule="exact"/>
              <w:ind w:firstLine="0"/>
              <w:rPr>
                <w:szCs w:val="18"/>
                <w:lang w:val="es-MX"/>
              </w:rPr>
            </w:pPr>
            <w:r>
              <w:rPr>
                <w:szCs w:val="18"/>
                <w:lang w:val="es-MX"/>
              </w:rPr>
              <w:t>Bancos/Dependencias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A95997D"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2F2DEC" w:rsidRDefault="002F2DEC" w:rsidP="002F2DEC">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0386EC68"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2F2DEC" w:rsidRDefault="002F2DEC" w:rsidP="002F2DEC">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1D641AE2"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2F2DEC" w:rsidRDefault="002F2DEC" w:rsidP="002F2DEC">
            <w:pPr>
              <w:pStyle w:val="Texto"/>
              <w:spacing w:after="0" w:line="240" w:lineRule="exact"/>
              <w:ind w:firstLine="0"/>
              <w:rPr>
                <w:szCs w:val="18"/>
                <w:lang w:val="es-MX"/>
              </w:rPr>
            </w:pPr>
            <w:r>
              <w:rPr>
                <w:szCs w:val="18"/>
                <w:lang w:val="es-MX"/>
              </w:rPr>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46976857"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2F2DEC" w:rsidRDefault="002F2DEC" w:rsidP="002F2DEC">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1F7DE971" w:rsidR="002F2DEC" w:rsidRDefault="00537A56" w:rsidP="002F2DEC">
            <w:pPr>
              <w:pStyle w:val="Texto"/>
              <w:spacing w:after="0" w:line="240" w:lineRule="exact"/>
              <w:ind w:firstLine="0"/>
              <w:jc w:val="right"/>
              <w:rPr>
                <w:szCs w:val="18"/>
                <w:lang w:val="es-MX"/>
              </w:rPr>
            </w:pPr>
            <w:r w:rsidRPr="00537A56">
              <w:rPr>
                <w:szCs w:val="18"/>
                <w:lang w:val="es-MX"/>
              </w:rPr>
              <w:t>141,274,019</w:t>
            </w:r>
          </w:p>
        </w:tc>
        <w:tc>
          <w:tcPr>
            <w:tcW w:w="1559" w:type="dxa"/>
            <w:tcBorders>
              <w:top w:val="single" w:sz="6" w:space="0" w:color="auto"/>
              <w:left w:val="single" w:sz="6" w:space="0" w:color="auto"/>
              <w:bottom w:val="single" w:sz="6" w:space="0" w:color="auto"/>
              <w:right w:val="single" w:sz="6" w:space="0" w:color="auto"/>
            </w:tcBorders>
            <w:hideMark/>
          </w:tcPr>
          <w:p w14:paraId="64620BE1" w14:textId="197B1398" w:rsidR="002F2DEC" w:rsidRDefault="002F2DEC" w:rsidP="002F2DEC">
            <w:pPr>
              <w:pStyle w:val="Texto"/>
              <w:spacing w:after="0" w:line="240" w:lineRule="exact"/>
              <w:ind w:firstLine="0"/>
              <w:jc w:val="right"/>
              <w:rPr>
                <w:szCs w:val="18"/>
                <w:lang w:val="es-MX"/>
              </w:rPr>
            </w:pPr>
            <w:r w:rsidRPr="00463714">
              <w:rPr>
                <w:szCs w:val="18"/>
                <w:lang w:val="es-MX"/>
              </w:rPr>
              <w:t>162,933,062</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117D0F50" w14:textId="77777777" w:rsidR="007C0B40" w:rsidRDefault="007C0B40" w:rsidP="00347DA1">
      <w:pPr>
        <w:pStyle w:val="ROMANOS"/>
        <w:spacing w:after="0" w:line="240" w:lineRule="exact"/>
        <w:rPr>
          <w:lang w:val="es-MX"/>
        </w:rPr>
      </w:pPr>
    </w:p>
    <w:p w14:paraId="456AA56E" w14:textId="1D05CAB5"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2F2DEC">
        <w:rPr>
          <w:lang w:val="es-MX"/>
        </w:rPr>
        <w:t>enero-marzo</w:t>
      </w:r>
      <w:r>
        <w:rPr>
          <w:lang w:val="es-MX"/>
        </w:rPr>
        <w:t xml:space="preserve"> de bienes muebles por la cantidad de </w:t>
      </w:r>
      <w:r>
        <w:rPr>
          <w:lang w:eastAsia="es-MX"/>
        </w:rPr>
        <w:t>$</w:t>
      </w:r>
      <w:r w:rsidR="00537A56">
        <w:rPr>
          <w:lang w:eastAsia="es-MX"/>
        </w:rPr>
        <w:t xml:space="preserve"> 0.00</w:t>
      </w:r>
      <w:r w:rsidR="00463714">
        <w:rPr>
          <w:lang w:eastAsia="es-MX"/>
        </w:rPr>
        <w:t xml:space="preserve">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6CB2C546" w14:textId="77777777" w:rsidR="007C0B40" w:rsidRDefault="007C0B40" w:rsidP="002F2DEC">
      <w:pPr>
        <w:pStyle w:val="INCISO"/>
        <w:spacing w:after="0" w:line="240" w:lineRule="exact"/>
        <w:ind w:left="0" w:firstLine="0"/>
        <w:rPr>
          <w:rFonts w:ascii="Soberana Sans Light" w:hAnsi="Soberana Sans Light"/>
          <w:b/>
          <w:smallCaps/>
          <w:sz w:val="22"/>
          <w:szCs w:val="22"/>
        </w:rPr>
      </w:pPr>
    </w:p>
    <w:p w14:paraId="3D87D47E" w14:textId="77777777" w:rsidR="007C0B40" w:rsidRDefault="007C0B40"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39D65980" w:rsidR="00347DA1" w:rsidRDefault="00347DA1" w:rsidP="00347DA1">
      <w:pPr>
        <w:rPr>
          <w:rFonts w:ascii="Soberana Sans Light" w:hAnsi="Soberana Sans Light"/>
          <w:b/>
        </w:rPr>
      </w:pPr>
    </w:p>
    <w:p w14:paraId="7A7FD55F" w14:textId="1C4B9681"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079C14B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15ED0FFB"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0FB35CCE"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751B0009"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512D93D4"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1225268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07A9BF60"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B4BF258" w:rsidR="0054350E" w:rsidRDefault="0054350E" w:rsidP="00BB2E98">
      <w:pPr>
        <w:pStyle w:val="Texto"/>
        <w:spacing w:after="0" w:line="240" w:lineRule="exact"/>
        <w:ind w:firstLine="0"/>
        <w:rPr>
          <w:rFonts w:ascii="Soberana Sans Light" w:hAnsi="Soberana Sans Light"/>
          <w:b/>
          <w:sz w:val="22"/>
          <w:szCs w:val="22"/>
        </w:rPr>
      </w:pPr>
    </w:p>
    <w:p w14:paraId="1644F7D1" w14:textId="49D48EB9"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5BB64B87" w14:textId="04674C6B" w:rsidR="00204E44" w:rsidRDefault="00204E44" w:rsidP="00347DA1">
      <w:pPr>
        <w:pStyle w:val="Texto"/>
        <w:spacing w:after="0" w:line="240" w:lineRule="exact"/>
        <w:ind w:firstLine="0"/>
        <w:jc w:val="center"/>
        <w:rPr>
          <w:rFonts w:ascii="Soberana Sans Light" w:hAnsi="Soberana Sans Light"/>
          <w:b/>
          <w:sz w:val="22"/>
          <w:szCs w:val="22"/>
        </w:rPr>
      </w:pPr>
    </w:p>
    <w:p w14:paraId="6B65D9E0"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4D47A9F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DF459C7" w14:textId="3C329F18" w:rsidR="00204E44" w:rsidRDefault="00204E44" w:rsidP="00347DA1">
      <w:pPr>
        <w:pStyle w:val="Texto"/>
        <w:spacing w:after="0" w:line="240" w:lineRule="exact"/>
        <w:ind w:firstLine="0"/>
        <w:jc w:val="center"/>
        <w:rPr>
          <w:rFonts w:ascii="Soberana Sans Light" w:hAnsi="Soberana Sans Light"/>
          <w:b/>
          <w:sz w:val="22"/>
          <w:szCs w:val="22"/>
        </w:rPr>
      </w:pPr>
    </w:p>
    <w:p w14:paraId="7D0E2D03" w14:textId="23E1CF5E" w:rsidR="00235FD1" w:rsidRDefault="00235FD1" w:rsidP="00347DA1">
      <w:pPr>
        <w:pStyle w:val="Texto"/>
        <w:spacing w:after="0" w:line="240" w:lineRule="exact"/>
        <w:ind w:firstLine="0"/>
        <w:jc w:val="center"/>
        <w:rPr>
          <w:rFonts w:ascii="Soberana Sans Light" w:hAnsi="Soberana Sans Light"/>
          <w:b/>
          <w:sz w:val="22"/>
          <w:szCs w:val="22"/>
        </w:rPr>
      </w:pPr>
    </w:p>
    <w:p w14:paraId="28DD059E" w14:textId="422D4847" w:rsidR="00235FD1" w:rsidRDefault="00235FD1" w:rsidP="00347DA1">
      <w:pPr>
        <w:pStyle w:val="Texto"/>
        <w:spacing w:after="0" w:line="240" w:lineRule="exact"/>
        <w:ind w:firstLine="0"/>
        <w:jc w:val="center"/>
        <w:rPr>
          <w:rFonts w:ascii="Soberana Sans Light" w:hAnsi="Soberana Sans Light"/>
          <w:b/>
          <w:sz w:val="22"/>
          <w:szCs w:val="22"/>
        </w:rPr>
      </w:pPr>
    </w:p>
    <w:p w14:paraId="5E3AA960" w14:textId="7785BAB1" w:rsidR="00235FD1" w:rsidRDefault="00235FD1" w:rsidP="00347DA1">
      <w:pPr>
        <w:pStyle w:val="Texto"/>
        <w:spacing w:after="0" w:line="240" w:lineRule="exact"/>
        <w:ind w:firstLine="0"/>
        <w:jc w:val="center"/>
        <w:rPr>
          <w:rFonts w:ascii="Soberana Sans Light" w:hAnsi="Soberana Sans Light"/>
          <w:b/>
          <w:sz w:val="22"/>
          <w:szCs w:val="22"/>
        </w:rPr>
      </w:pPr>
    </w:p>
    <w:p w14:paraId="65C7E19A" w14:textId="77777777" w:rsidR="00235FD1" w:rsidRDefault="00235FD1" w:rsidP="00347DA1">
      <w:pPr>
        <w:pStyle w:val="Texto"/>
        <w:spacing w:after="0" w:line="240" w:lineRule="exact"/>
        <w:ind w:firstLine="0"/>
        <w:jc w:val="center"/>
        <w:rPr>
          <w:rFonts w:ascii="Soberana Sans Light" w:hAnsi="Soberana Sans Light"/>
          <w:b/>
          <w:sz w:val="22"/>
          <w:szCs w:val="22"/>
        </w:rPr>
      </w:pPr>
    </w:p>
    <w:p w14:paraId="09FAF3FA"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5673487D" w14:textId="60581581" w:rsidR="00204E44" w:rsidRDefault="000A327B"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1090" type="#_x0000_t75" style="position:absolute;left:0;text-align:left;margin-left:0;margin-top:17.2pt;width:577.85pt;height:459.2pt;z-index:251673600;mso-position-horizontal:center">
            <v:imagedata r:id="rId27" o:title=""/>
            <w10:wrap type="square"/>
          </v:shape>
          <o:OLEObject Type="Embed" ProgID="Excel.Sheet.12" ShapeID="_x0000_s1090" DrawAspect="Content" ObjectID="_1805274896" r:id="rId28"/>
        </w:object>
      </w:r>
    </w:p>
    <w:p w14:paraId="6BB6F090" w14:textId="6437AA4A" w:rsidR="00D435FD" w:rsidRDefault="00D435FD" w:rsidP="00347DA1">
      <w:pPr>
        <w:pStyle w:val="Texto"/>
        <w:spacing w:after="0" w:line="240" w:lineRule="exact"/>
        <w:ind w:firstLine="0"/>
        <w:jc w:val="center"/>
        <w:rPr>
          <w:rFonts w:ascii="Soberana Sans Light" w:hAnsi="Soberana Sans Light"/>
          <w:b/>
          <w:sz w:val="22"/>
          <w:szCs w:val="22"/>
        </w:rPr>
      </w:pPr>
    </w:p>
    <w:p w14:paraId="468CBAF7" w14:textId="1FED66A8" w:rsidR="00D435FD" w:rsidRDefault="00D435FD" w:rsidP="00347DA1">
      <w:pPr>
        <w:pStyle w:val="Texto"/>
        <w:spacing w:after="0" w:line="240" w:lineRule="exact"/>
        <w:ind w:firstLine="0"/>
        <w:jc w:val="center"/>
        <w:rPr>
          <w:rFonts w:ascii="Soberana Sans Light" w:hAnsi="Soberana Sans Light"/>
          <w:b/>
          <w:sz w:val="22"/>
          <w:szCs w:val="22"/>
        </w:rPr>
      </w:pPr>
    </w:p>
    <w:p w14:paraId="7187F519" w14:textId="07D2B786" w:rsidR="00D435FD" w:rsidRDefault="00D435FD" w:rsidP="00347DA1">
      <w:pPr>
        <w:pStyle w:val="Texto"/>
        <w:spacing w:after="0" w:line="240" w:lineRule="exact"/>
        <w:ind w:firstLine="0"/>
        <w:jc w:val="center"/>
        <w:rPr>
          <w:rFonts w:ascii="Soberana Sans Light" w:hAnsi="Soberana Sans Light"/>
          <w:b/>
          <w:sz w:val="22"/>
          <w:szCs w:val="22"/>
        </w:rPr>
      </w:pPr>
    </w:p>
    <w:p w14:paraId="39D73179" w14:textId="0F91C5BA" w:rsidR="00D435FD" w:rsidRDefault="00D435FD" w:rsidP="00347DA1">
      <w:pPr>
        <w:pStyle w:val="Texto"/>
        <w:spacing w:after="0" w:line="240" w:lineRule="exact"/>
        <w:ind w:firstLine="0"/>
        <w:jc w:val="center"/>
        <w:rPr>
          <w:rFonts w:ascii="Soberana Sans Light" w:hAnsi="Soberana Sans Light"/>
          <w:b/>
          <w:sz w:val="22"/>
          <w:szCs w:val="22"/>
        </w:rPr>
      </w:pPr>
    </w:p>
    <w:p w14:paraId="665B3115" w14:textId="5376DB87" w:rsidR="00D435FD" w:rsidRDefault="00D435FD" w:rsidP="00347DA1">
      <w:pPr>
        <w:pStyle w:val="Texto"/>
        <w:spacing w:after="0" w:line="240" w:lineRule="exact"/>
        <w:ind w:firstLine="0"/>
        <w:jc w:val="center"/>
        <w:rPr>
          <w:rFonts w:ascii="Soberana Sans Light" w:hAnsi="Soberana Sans Light"/>
          <w:b/>
          <w:sz w:val="22"/>
          <w:szCs w:val="22"/>
        </w:rPr>
      </w:pPr>
    </w:p>
    <w:p w14:paraId="11D0AF46" w14:textId="0DE0D31F" w:rsidR="00D435FD" w:rsidRDefault="00D435FD" w:rsidP="00347DA1">
      <w:pPr>
        <w:pStyle w:val="Texto"/>
        <w:spacing w:after="0" w:line="240" w:lineRule="exact"/>
        <w:ind w:firstLine="0"/>
        <w:jc w:val="center"/>
        <w:rPr>
          <w:rFonts w:ascii="Soberana Sans Light" w:hAnsi="Soberana Sans Light"/>
          <w:b/>
          <w:sz w:val="22"/>
          <w:szCs w:val="22"/>
        </w:rPr>
      </w:pPr>
    </w:p>
    <w:p w14:paraId="78E3472B" w14:textId="64E3E467" w:rsidR="00D435FD" w:rsidRDefault="00D435FD" w:rsidP="00D435FD">
      <w:pPr>
        <w:pStyle w:val="Texto"/>
        <w:spacing w:after="0" w:line="240" w:lineRule="exact"/>
        <w:ind w:firstLine="0"/>
        <w:rPr>
          <w:rFonts w:ascii="Soberana Sans Light" w:hAnsi="Soberana Sans Light"/>
          <w:b/>
          <w:sz w:val="22"/>
          <w:szCs w:val="22"/>
        </w:rPr>
      </w:pPr>
    </w:p>
    <w:p w14:paraId="01B549DA" w14:textId="22DEF0C9" w:rsidR="00D435FD" w:rsidRDefault="00D435FD" w:rsidP="00347DA1">
      <w:pPr>
        <w:pStyle w:val="Texto"/>
        <w:spacing w:after="0" w:line="240" w:lineRule="exact"/>
        <w:ind w:firstLine="0"/>
        <w:jc w:val="center"/>
        <w:rPr>
          <w:rFonts w:ascii="Soberana Sans Light" w:hAnsi="Soberana Sans Light"/>
          <w:b/>
          <w:sz w:val="22"/>
          <w:szCs w:val="22"/>
        </w:rPr>
      </w:pPr>
    </w:p>
    <w:p w14:paraId="5DC81886" w14:textId="6061C4CA" w:rsidR="00D435FD" w:rsidRDefault="00D435FD" w:rsidP="00347DA1">
      <w:pPr>
        <w:pStyle w:val="Texto"/>
        <w:spacing w:after="0" w:line="240" w:lineRule="exact"/>
        <w:ind w:firstLine="0"/>
        <w:jc w:val="center"/>
        <w:rPr>
          <w:rFonts w:ascii="Soberana Sans Light" w:hAnsi="Soberana Sans Light"/>
          <w:b/>
          <w:sz w:val="22"/>
          <w:szCs w:val="22"/>
        </w:rPr>
      </w:pPr>
    </w:p>
    <w:p w14:paraId="21C759BE" w14:textId="77CA9820" w:rsidR="00D435FD" w:rsidRDefault="00D435FD" w:rsidP="00347DA1">
      <w:pPr>
        <w:pStyle w:val="Texto"/>
        <w:spacing w:after="0" w:line="240" w:lineRule="exact"/>
        <w:ind w:firstLine="0"/>
        <w:jc w:val="center"/>
        <w:rPr>
          <w:rFonts w:ascii="Soberana Sans Light" w:hAnsi="Soberana Sans Light"/>
          <w:b/>
          <w:sz w:val="22"/>
          <w:szCs w:val="22"/>
        </w:rPr>
      </w:pPr>
    </w:p>
    <w:p w14:paraId="323AF61E" w14:textId="27D00BB4" w:rsidR="00D435FD" w:rsidRDefault="00D435FD" w:rsidP="00347DA1">
      <w:pPr>
        <w:pStyle w:val="Texto"/>
        <w:spacing w:after="0" w:line="240" w:lineRule="exact"/>
        <w:ind w:firstLine="0"/>
        <w:jc w:val="center"/>
        <w:rPr>
          <w:rFonts w:ascii="Soberana Sans Light" w:hAnsi="Soberana Sans Light"/>
          <w:b/>
          <w:sz w:val="22"/>
          <w:szCs w:val="22"/>
        </w:rPr>
      </w:pPr>
    </w:p>
    <w:p w14:paraId="02D46057" w14:textId="288099A3" w:rsidR="00D435FD" w:rsidRDefault="00D435FD" w:rsidP="00347DA1">
      <w:pPr>
        <w:pStyle w:val="Texto"/>
        <w:spacing w:after="0" w:line="240" w:lineRule="exact"/>
        <w:ind w:firstLine="0"/>
        <w:jc w:val="center"/>
        <w:rPr>
          <w:rFonts w:ascii="Soberana Sans Light" w:hAnsi="Soberana Sans Light"/>
          <w:b/>
          <w:sz w:val="22"/>
          <w:szCs w:val="22"/>
        </w:rPr>
      </w:pPr>
    </w:p>
    <w:p w14:paraId="6892C640" w14:textId="49B96179" w:rsidR="00D435FD" w:rsidRDefault="00D435FD"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7809756B" w14:textId="1DEA7E9D" w:rsidR="00D435FD" w:rsidRDefault="00D435FD" w:rsidP="006D3CAA">
      <w:pPr>
        <w:pStyle w:val="Texto"/>
        <w:spacing w:after="0" w:line="240" w:lineRule="exact"/>
        <w:ind w:firstLine="0"/>
        <w:rPr>
          <w:rFonts w:ascii="Soberana Sans Light" w:hAnsi="Soberana Sans Light"/>
          <w:b/>
          <w:sz w:val="22"/>
          <w:szCs w:val="22"/>
        </w:rPr>
      </w:pPr>
    </w:p>
    <w:p w14:paraId="48080083" w14:textId="2BDCAD38" w:rsidR="00D435FD" w:rsidRDefault="000A327B" w:rsidP="006D3CAA">
      <w:pPr>
        <w:pStyle w:val="Texto"/>
        <w:spacing w:after="0" w:line="240" w:lineRule="exact"/>
        <w:ind w:firstLine="0"/>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1111" type="#_x0000_t75" style="position:absolute;left:0;text-align:left;margin-left:-57.7pt;margin-top:8.9pt;width:583pt;height:556pt;z-index:-251620352" wrapcoords="-21 0 -21 21508 21600 21508 21600 0 -21 0">
            <v:imagedata r:id="rId29" o:title=""/>
            <w10:wrap type="square"/>
          </v:shape>
          <o:OLEObject Type="Embed" ProgID="Excel.Sheet.12" ShapeID="_x0000_s1111" DrawAspect="Content" ObjectID="_1805274897" r:id="rId30"/>
        </w:object>
      </w:r>
    </w:p>
    <w:p w14:paraId="769F84C8" w14:textId="2564ECC9" w:rsidR="00235FD1" w:rsidRDefault="00235FD1" w:rsidP="006D3CAA">
      <w:pPr>
        <w:pStyle w:val="Texto"/>
        <w:spacing w:after="0" w:line="240" w:lineRule="exact"/>
        <w:ind w:firstLine="0"/>
        <w:rPr>
          <w:rFonts w:ascii="Soberana Sans Light" w:hAnsi="Soberana Sans Light"/>
          <w:b/>
          <w:sz w:val="22"/>
          <w:szCs w:val="22"/>
        </w:rPr>
      </w:pPr>
    </w:p>
    <w:p w14:paraId="3E6F041E" w14:textId="294E10E3" w:rsidR="00235FD1" w:rsidRDefault="00235FD1" w:rsidP="006D3CAA">
      <w:pPr>
        <w:pStyle w:val="Texto"/>
        <w:spacing w:after="0" w:line="240" w:lineRule="exact"/>
        <w:ind w:firstLine="0"/>
        <w:rPr>
          <w:rFonts w:ascii="Soberana Sans Light" w:hAnsi="Soberana Sans Light"/>
          <w:b/>
          <w:sz w:val="22"/>
          <w:szCs w:val="22"/>
        </w:rPr>
      </w:pPr>
    </w:p>
    <w:p w14:paraId="32EA9AD3" w14:textId="6D4259A1" w:rsidR="00620BA9" w:rsidRDefault="00620BA9" w:rsidP="006D3CAA">
      <w:pPr>
        <w:pStyle w:val="Texto"/>
        <w:spacing w:after="0" w:line="240" w:lineRule="exact"/>
        <w:ind w:firstLine="0"/>
        <w:rPr>
          <w:rFonts w:ascii="Soberana Sans Light" w:hAnsi="Soberana Sans Light"/>
          <w:b/>
          <w:sz w:val="22"/>
          <w:szCs w:val="22"/>
        </w:rPr>
      </w:pPr>
    </w:p>
    <w:p w14:paraId="2575728C" w14:textId="25B81E7B" w:rsidR="00620BA9" w:rsidRDefault="00620BA9" w:rsidP="006D3CAA">
      <w:pPr>
        <w:pStyle w:val="Texto"/>
        <w:spacing w:after="0" w:line="240" w:lineRule="exact"/>
        <w:ind w:firstLine="0"/>
        <w:rPr>
          <w:rFonts w:ascii="Soberana Sans Light" w:hAnsi="Soberana Sans Light"/>
          <w:b/>
          <w:sz w:val="22"/>
          <w:szCs w:val="22"/>
        </w:rPr>
      </w:pPr>
    </w:p>
    <w:p w14:paraId="23762250" w14:textId="060F116F" w:rsidR="00620BA9" w:rsidRDefault="00620BA9" w:rsidP="006D3CAA">
      <w:pPr>
        <w:pStyle w:val="Texto"/>
        <w:spacing w:after="0" w:line="240" w:lineRule="exact"/>
        <w:ind w:firstLine="0"/>
        <w:rPr>
          <w:rFonts w:ascii="Soberana Sans Light" w:hAnsi="Soberana Sans Light"/>
          <w:b/>
          <w:sz w:val="22"/>
          <w:szCs w:val="22"/>
        </w:rPr>
      </w:pPr>
    </w:p>
    <w:p w14:paraId="0B1C95E9" w14:textId="77777777" w:rsidR="00620BA9" w:rsidRDefault="00620BA9" w:rsidP="006D3CAA">
      <w:pPr>
        <w:pStyle w:val="Texto"/>
        <w:spacing w:after="0" w:line="240" w:lineRule="exact"/>
        <w:ind w:firstLine="0"/>
        <w:rPr>
          <w:rFonts w:ascii="Soberana Sans Light" w:hAnsi="Soberana Sans Light"/>
          <w:b/>
          <w:sz w:val="22"/>
          <w:szCs w:val="22"/>
        </w:rPr>
      </w:pPr>
    </w:p>
    <w:p w14:paraId="406499EF" w14:textId="6E72402F" w:rsidR="006C4825" w:rsidRDefault="006C4825" w:rsidP="006D3CAA">
      <w:pPr>
        <w:pStyle w:val="Texto"/>
        <w:spacing w:after="0" w:line="240" w:lineRule="exact"/>
        <w:ind w:firstLine="0"/>
        <w:rPr>
          <w:rFonts w:ascii="Soberana Sans Light" w:hAnsi="Soberana Sans Light"/>
          <w:b/>
          <w:sz w:val="22"/>
          <w:szCs w:val="22"/>
        </w:rPr>
      </w:pPr>
    </w:p>
    <w:p w14:paraId="30154D87" w14:textId="3C4BF0A9" w:rsidR="006C4825" w:rsidRDefault="006C4825" w:rsidP="006D3CAA">
      <w:pPr>
        <w:pStyle w:val="Texto"/>
        <w:spacing w:after="0" w:line="240" w:lineRule="exact"/>
        <w:ind w:firstLine="0"/>
        <w:rPr>
          <w:rFonts w:ascii="Soberana Sans Light" w:hAnsi="Soberana Sans Light"/>
          <w:b/>
          <w:sz w:val="22"/>
          <w:szCs w:val="22"/>
        </w:rPr>
      </w:pPr>
    </w:p>
    <w:p w14:paraId="485C5B36" w14:textId="77777777" w:rsidR="006C4825" w:rsidRDefault="006C4825"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60603B26"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07B48E36"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4BF56B59"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5C7E4E26" w14:textId="77777777" w:rsidR="00FC7851" w:rsidRDefault="00FC7851" w:rsidP="00FC7851">
      <w:pPr>
        <w:pStyle w:val="Texto"/>
        <w:spacing w:after="0" w:line="240" w:lineRule="exact"/>
        <w:ind w:firstLine="0"/>
        <w:rPr>
          <w:szCs w:val="18"/>
          <w:lang w:val="es-MX"/>
        </w:rPr>
      </w:pPr>
    </w:p>
    <w:p w14:paraId="27CF4D29" w14:textId="2C0D2DA6" w:rsidR="00FC7851" w:rsidRDefault="00FC7851" w:rsidP="00FC7851">
      <w:pPr>
        <w:pStyle w:val="Texto"/>
        <w:spacing w:after="0" w:line="240" w:lineRule="exact"/>
        <w:ind w:firstLine="0"/>
        <w:rPr>
          <w:szCs w:val="18"/>
          <w:lang w:val="es-MX"/>
        </w:rPr>
      </w:pPr>
      <w:r w:rsidRPr="00FC7851">
        <w:rPr>
          <w:szCs w:val="18"/>
          <w:lang w:val="es-MX"/>
        </w:rPr>
        <w:t>Cuentas de Orden Presupuestario</w:t>
      </w:r>
    </w:p>
    <w:p w14:paraId="109CF866" w14:textId="77777777" w:rsidR="00FC7851" w:rsidRPr="00FC7851" w:rsidRDefault="00FC7851" w:rsidP="00FC7851">
      <w:pPr>
        <w:pStyle w:val="Texto"/>
        <w:spacing w:after="0" w:line="240" w:lineRule="exact"/>
        <w:ind w:firstLine="0"/>
        <w:rPr>
          <w:szCs w:val="18"/>
          <w:lang w:val="es-MX"/>
        </w:rPr>
      </w:pPr>
    </w:p>
    <w:p w14:paraId="56CFD437" w14:textId="77777777" w:rsidR="00FC7851" w:rsidRPr="00FC7851" w:rsidRDefault="00FC7851" w:rsidP="00FC7851">
      <w:pPr>
        <w:pStyle w:val="Texto"/>
        <w:spacing w:after="0" w:line="240" w:lineRule="exact"/>
        <w:ind w:firstLine="0"/>
        <w:rPr>
          <w:szCs w:val="18"/>
          <w:lang w:val="es-MX"/>
        </w:rPr>
      </w:pPr>
      <w:r w:rsidRPr="00FC7851">
        <w:rPr>
          <w:szCs w:val="18"/>
          <w:lang w:val="es-MX"/>
        </w:rPr>
        <w:t>Cuentas de ingresos</w:t>
      </w:r>
    </w:p>
    <w:p w14:paraId="7E0D3644" w14:textId="77777777" w:rsidR="00FC7851" w:rsidRPr="00FC7851" w:rsidRDefault="00FC7851" w:rsidP="00FC7851">
      <w:pPr>
        <w:pStyle w:val="Texto"/>
        <w:spacing w:after="0" w:line="240" w:lineRule="exact"/>
        <w:ind w:firstLine="0"/>
        <w:rPr>
          <w:szCs w:val="18"/>
          <w:lang w:val="es-MX"/>
        </w:rPr>
      </w:pPr>
      <w:r w:rsidRPr="00FC7851">
        <w:rPr>
          <w:szCs w:val="18"/>
          <w:lang w:val="es-MX"/>
        </w:rPr>
        <w:t>Cuentas de egresos</w:t>
      </w:r>
    </w:p>
    <w:p w14:paraId="42F78098" w14:textId="77777777" w:rsidR="00FC7851" w:rsidRDefault="00FC7851" w:rsidP="00FC7851">
      <w:pPr>
        <w:pStyle w:val="Texto"/>
        <w:spacing w:after="0" w:line="240" w:lineRule="exact"/>
        <w:ind w:firstLine="0"/>
        <w:rPr>
          <w:szCs w:val="18"/>
          <w:lang w:val="es-MX"/>
        </w:rPr>
      </w:pPr>
    </w:p>
    <w:p w14:paraId="17333C87" w14:textId="7488E649" w:rsidR="00347DA1" w:rsidRDefault="00FC7851" w:rsidP="00FC7851">
      <w:pPr>
        <w:pStyle w:val="Texto"/>
        <w:spacing w:after="0" w:line="240" w:lineRule="exact"/>
        <w:ind w:firstLine="0"/>
        <w:rPr>
          <w:szCs w:val="18"/>
          <w:lang w:val="es-MX"/>
        </w:rPr>
      </w:pPr>
      <w:r w:rsidRPr="00FC7851">
        <w:rPr>
          <w:szCs w:val="18"/>
          <w:lang w:val="es-MX"/>
        </w:rPr>
        <w:t>En las cuentas de orden presupuestarias, se informará el avance que se registra, previo al cierre presupuestario de cada periodo que se reporta.</w:t>
      </w:r>
    </w:p>
    <w:p w14:paraId="7804BF77" w14:textId="77777777" w:rsidR="00FC7851" w:rsidRPr="00C164E5" w:rsidRDefault="00FC7851" w:rsidP="00FC7851">
      <w:pPr>
        <w:spacing w:line="200" w:lineRule="exact"/>
      </w:pPr>
    </w:p>
    <w:tbl>
      <w:tblPr>
        <w:tblW w:w="0" w:type="auto"/>
        <w:tblInd w:w="1028" w:type="dxa"/>
        <w:tblLayout w:type="fixed"/>
        <w:tblCellMar>
          <w:left w:w="0" w:type="dxa"/>
          <w:right w:w="0" w:type="dxa"/>
        </w:tblCellMar>
        <w:tblLook w:val="01E0" w:firstRow="1" w:lastRow="1" w:firstColumn="1" w:lastColumn="1" w:noHBand="0" w:noVBand="0"/>
      </w:tblPr>
      <w:tblGrid>
        <w:gridCol w:w="4050"/>
        <w:gridCol w:w="1982"/>
      </w:tblGrid>
      <w:tr w:rsidR="00FC7851" w:rsidRPr="00C164E5" w14:paraId="462A71F7" w14:textId="77777777" w:rsidTr="00F318BD">
        <w:trPr>
          <w:trHeight w:hRule="exact" w:val="346"/>
        </w:trPr>
        <w:tc>
          <w:tcPr>
            <w:tcW w:w="6032" w:type="dxa"/>
            <w:gridSpan w:val="2"/>
            <w:tcBorders>
              <w:top w:val="single" w:sz="5" w:space="0" w:color="000000"/>
              <w:left w:val="single" w:sz="5" w:space="0" w:color="000000"/>
              <w:bottom w:val="nil"/>
              <w:right w:val="single" w:sz="5" w:space="0" w:color="000000"/>
            </w:tcBorders>
            <w:shd w:val="clear" w:color="auto" w:fill="D9D9D9"/>
          </w:tcPr>
          <w:p w14:paraId="6932350F" w14:textId="77777777" w:rsidR="00FC7851" w:rsidRPr="00C164E5" w:rsidRDefault="00FC7851" w:rsidP="00F318BD">
            <w:pPr>
              <w:spacing w:before="3"/>
              <w:ind w:left="978"/>
              <w:rPr>
                <w:rFonts w:ascii="Arial" w:eastAsia="Arial" w:hAnsi="Arial" w:cs="Arial"/>
                <w:sz w:val="18"/>
                <w:szCs w:val="18"/>
              </w:rPr>
            </w:pPr>
            <w:r w:rsidRPr="00C164E5">
              <w:rPr>
                <w:rFonts w:ascii="Arial" w:eastAsia="Arial" w:hAnsi="Arial" w:cs="Arial"/>
                <w:b/>
                <w:sz w:val="18"/>
                <w:szCs w:val="18"/>
              </w:rPr>
              <w:t>Cu</w:t>
            </w:r>
            <w:r w:rsidRPr="00C164E5">
              <w:rPr>
                <w:rFonts w:ascii="Arial" w:eastAsia="Arial" w:hAnsi="Arial" w:cs="Arial"/>
                <w:b/>
                <w:spacing w:val="1"/>
                <w:sz w:val="18"/>
                <w:szCs w:val="18"/>
              </w:rPr>
              <w:t>e</w:t>
            </w:r>
            <w:r w:rsidRPr="00C164E5">
              <w:rPr>
                <w:rFonts w:ascii="Arial" w:eastAsia="Arial" w:hAnsi="Arial" w:cs="Arial"/>
                <w:b/>
                <w:sz w:val="18"/>
                <w:szCs w:val="18"/>
              </w:rPr>
              <w:t>nt</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O</w:t>
            </w:r>
            <w:r w:rsidRPr="00C164E5">
              <w:rPr>
                <w:rFonts w:ascii="Arial" w:eastAsia="Arial" w:hAnsi="Arial" w:cs="Arial"/>
                <w:b/>
                <w:spacing w:val="-1"/>
                <w:sz w:val="18"/>
                <w:szCs w:val="18"/>
              </w:rPr>
              <w:t>r</w:t>
            </w:r>
            <w:r w:rsidRPr="00C164E5">
              <w:rPr>
                <w:rFonts w:ascii="Arial" w:eastAsia="Arial" w:hAnsi="Arial" w:cs="Arial"/>
                <w:b/>
                <w:sz w:val="18"/>
                <w:szCs w:val="18"/>
              </w:rPr>
              <w:t>d</w:t>
            </w:r>
            <w:r w:rsidRPr="00C164E5">
              <w:rPr>
                <w:rFonts w:ascii="Arial" w:eastAsia="Arial" w:hAnsi="Arial" w:cs="Arial"/>
                <w:b/>
                <w:spacing w:val="1"/>
                <w:sz w:val="18"/>
                <w:szCs w:val="18"/>
              </w:rPr>
              <w:t>e</w:t>
            </w:r>
            <w:r w:rsidRPr="00C164E5">
              <w:rPr>
                <w:rFonts w:ascii="Arial" w:eastAsia="Arial" w:hAnsi="Arial" w:cs="Arial"/>
                <w:b/>
                <w:sz w:val="18"/>
                <w:szCs w:val="18"/>
              </w:rPr>
              <w:t>n</w:t>
            </w:r>
            <w:r w:rsidRPr="00C164E5">
              <w:rPr>
                <w:rFonts w:ascii="Arial" w:eastAsia="Arial" w:hAnsi="Arial" w:cs="Arial"/>
                <w:b/>
                <w:spacing w:val="1"/>
                <w:sz w:val="18"/>
                <w:szCs w:val="18"/>
              </w:rPr>
              <w:t xml:space="preserve"> </w:t>
            </w:r>
            <w:r w:rsidRPr="00C164E5">
              <w:rPr>
                <w:rFonts w:ascii="Arial" w:eastAsia="Arial" w:hAnsi="Arial" w:cs="Arial"/>
                <w:b/>
                <w:sz w:val="18"/>
                <w:szCs w:val="18"/>
              </w:rPr>
              <w:t>Pr</w:t>
            </w:r>
            <w:r w:rsidRPr="00C164E5">
              <w:rPr>
                <w:rFonts w:ascii="Arial" w:eastAsia="Arial" w:hAnsi="Arial" w:cs="Arial"/>
                <w:b/>
                <w:spacing w:val="-2"/>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u</w:t>
            </w:r>
            <w:r w:rsidRPr="00C164E5">
              <w:rPr>
                <w:rFonts w:ascii="Arial" w:eastAsia="Arial" w:hAnsi="Arial" w:cs="Arial"/>
                <w:b/>
                <w:spacing w:val="1"/>
                <w:sz w:val="18"/>
                <w:szCs w:val="18"/>
              </w:rPr>
              <w:t>p</w:t>
            </w:r>
            <w:r w:rsidRPr="00C164E5">
              <w:rPr>
                <w:rFonts w:ascii="Arial" w:eastAsia="Arial" w:hAnsi="Arial" w:cs="Arial"/>
                <w:b/>
                <w:sz w:val="18"/>
                <w:szCs w:val="18"/>
              </w:rPr>
              <w:t>u</w:t>
            </w:r>
            <w:r w:rsidRPr="00C164E5">
              <w:rPr>
                <w:rFonts w:ascii="Arial" w:eastAsia="Arial" w:hAnsi="Arial" w:cs="Arial"/>
                <w:b/>
                <w:spacing w:val="-1"/>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t</w:t>
            </w:r>
            <w:r w:rsidRPr="00C164E5">
              <w:rPr>
                <w:rFonts w:ascii="Arial" w:eastAsia="Arial" w:hAnsi="Arial" w:cs="Arial"/>
                <w:b/>
                <w:spacing w:val="1"/>
                <w:sz w:val="18"/>
                <w:szCs w:val="18"/>
              </w:rPr>
              <w:t>a</w:t>
            </w:r>
            <w:r w:rsidRPr="00C164E5">
              <w:rPr>
                <w:rFonts w:ascii="Arial" w:eastAsia="Arial" w:hAnsi="Arial" w:cs="Arial"/>
                <w:b/>
                <w:sz w:val="18"/>
                <w:szCs w:val="18"/>
              </w:rPr>
              <w:t>ri</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I</w:t>
            </w:r>
            <w:r w:rsidRPr="00C164E5">
              <w:rPr>
                <w:rFonts w:ascii="Arial" w:eastAsia="Arial" w:hAnsi="Arial" w:cs="Arial"/>
                <w:b/>
                <w:sz w:val="18"/>
                <w:szCs w:val="18"/>
              </w:rPr>
              <w:t>n</w:t>
            </w:r>
            <w:r w:rsidRPr="00C164E5">
              <w:rPr>
                <w:rFonts w:ascii="Arial" w:eastAsia="Arial" w:hAnsi="Arial" w:cs="Arial"/>
                <w:b/>
                <w:spacing w:val="1"/>
                <w:sz w:val="18"/>
                <w:szCs w:val="18"/>
              </w:rPr>
              <w:t>g</w:t>
            </w:r>
            <w:r w:rsidRPr="00C164E5">
              <w:rPr>
                <w:rFonts w:ascii="Arial" w:eastAsia="Arial" w:hAnsi="Arial" w:cs="Arial"/>
                <w:b/>
                <w:spacing w:val="-3"/>
                <w:sz w:val="18"/>
                <w:szCs w:val="18"/>
              </w:rPr>
              <w:t>r</w:t>
            </w:r>
            <w:r w:rsidRPr="00C164E5">
              <w:rPr>
                <w:rFonts w:ascii="Arial" w:eastAsia="Arial" w:hAnsi="Arial" w:cs="Arial"/>
                <w:b/>
                <w:spacing w:val="1"/>
                <w:sz w:val="18"/>
                <w:szCs w:val="18"/>
              </w:rPr>
              <w:t>es</w:t>
            </w:r>
            <w:r w:rsidRPr="00C164E5">
              <w:rPr>
                <w:rFonts w:ascii="Arial" w:eastAsia="Arial" w:hAnsi="Arial" w:cs="Arial"/>
                <w:b/>
                <w:sz w:val="18"/>
                <w:szCs w:val="18"/>
              </w:rPr>
              <w:t>os</w:t>
            </w:r>
          </w:p>
        </w:tc>
      </w:tr>
      <w:tr w:rsidR="00FC7851" w14:paraId="40BBCF1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shd w:val="clear" w:color="auto" w:fill="D9D9D9"/>
          </w:tcPr>
          <w:p w14:paraId="6562F1B0" w14:textId="77777777" w:rsidR="00FC7851" w:rsidRDefault="00FC7851" w:rsidP="00F318BD">
            <w:pPr>
              <w:spacing w:before="3"/>
              <w:ind w:left="1569" w:right="1570"/>
              <w:jc w:val="center"/>
              <w:rPr>
                <w:rFonts w:ascii="Arial" w:eastAsia="Arial" w:hAnsi="Arial" w:cs="Arial"/>
                <w:sz w:val="18"/>
                <w:szCs w:val="18"/>
              </w:rPr>
            </w:pPr>
            <w:r>
              <w:rPr>
                <w:rFonts w:ascii="Arial" w:eastAsia="Arial" w:hAnsi="Arial" w:cs="Arial"/>
                <w:b/>
                <w:sz w:val="18"/>
                <w:szCs w:val="18"/>
              </w:rPr>
              <w:t>Con</w:t>
            </w:r>
            <w:r>
              <w:rPr>
                <w:rFonts w:ascii="Arial" w:eastAsia="Arial" w:hAnsi="Arial" w:cs="Arial"/>
                <w:b/>
                <w:spacing w:val="1"/>
                <w:sz w:val="18"/>
                <w:szCs w:val="18"/>
              </w:rPr>
              <w:t>ce</w:t>
            </w:r>
            <w:r>
              <w:rPr>
                <w:rFonts w:ascii="Arial" w:eastAsia="Arial" w:hAnsi="Arial" w:cs="Arial"/>
                <w:b/>
                <w:sz w:val="18"/>
                <w:szCs w:val="18"/>
              </w:rPr>
              <w:t>pto</w:t>
            </w:r>
          </w:p>
        </w:tc>
        <w:tc>
          <w:tcPr>
            <w:tcW w:w="1982" w:type="dxa"/>
            <w:tcBorders>
              <w:top w:val="single" w:sz="5" w:space="0" w:color="000000"/>
              <w:left w:val="single" w:sz="5" w:space="0" w:color="000000"/>
              <w:bottom w:val="single" w:sz="5" w:space="0" w:color="000000"/>
              <w:right w:val="single" w:sz="5" w:space="0" w:color="000000"/>
            </w:tcBorders>
            <w:shd w:val="clear" w:color="auto" w:fill="D9D9D9"/>
          </w:tcPr>
          <w:p w14:paraId="1FDEC86D" w14:textId="046F5613" w:rsidR="00FC7851" w:rsidRDefault="00FC7851" w:rsidP="00F318BD">
            <w:pPr>
              <w:spacing w:before="3"/>
              <w:ind w:left="724" w:right="729"/>
              <w:jc w:val="center"/>
              <w:rPr>
                <w:rFonts w:ascii="Arial" w:eastAsia="Arial" w:hAnsi="Arial" w:cs="Arial"/>
                <w:sz w:val="18"/>
                <w:szCs w:val="18"/>
              </w:rPr>
            </w:pPr>
            <w:r>
              <w:rPr>
                <w:rFonts w:ascii="Arial" w:eastAsia="Arial" w:hAnsi="Arial" w:cs="Arial"/>
                <w:b/>
                <w:spacing w:val="1"/>
                <w:sz w:val="18"/>
                <w:szCs w:val="18"/>
              </w:rPr>
              <w:t>20</w:t>
            </w:r>
            <w:r>
              <w:rPr>
                <w:rFonts w:ascii="Arial" w:eastAsia="Arial" w:hAnsi="Arial" w:cs="Arial"/>
                <w:b/>
                <w:sz w:val="18"/>
                <w:szCs w:val="18"/>
              </w:rPr>
              <w:t>25</w:t>
            </w:r>
          </w:p>
        </w:tc>
      </w:tr>
      <w:tr w:rsidR="00FC7851" w14:paraId="3D612A48"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0005A3B8"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736679F2" w14:textId="3011F41E"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$ 7,991,577,318</w:t>
            </w:r>
          </w:p>
        </w:tc>
      </w:tr>
      <w:tr w:rsidR="00FC7851" w14:paraId="1D4946D0"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539FED0A" w14:textId="77777777" w:rsidR="00FC7851" w:rsidRPr="00C164E5" w:rsidRDefault="00FC7851" w:rsidP="00F318BD">
            <w:pPr>
              <w:spacing w:before="21"/>
              <w:ind w:left="102"/>
              <w:rPr>
                <w:rFonts w:ascii="Arial" w:eastAsia="Arial" w:hAnsi="Arial" w:cs="Arial"/>
                <w:sz w:val="16"/>
                <w:szCs w:val="16"/>
              </w:rPr>
            </w:pPr>
            <w:r w:rsidRPr="00C164E5">
              <w:rPr>
                <w:rFonts w:ascii="Arial" w:eastAsia="Arial" w:hAnsi="Arial" w:cs="Arial"/>
                <w:spacing w:val="-1"/>
                <w:sz w:val="16"/>
                <w:szCs w:val="16"/>
              </w:rPr>
              <w:t>Le</w:t>
            </w:r>
            <w:r w:rsidRPr="00C164E5">
              <w:rPr>
                <w:rFonts w:ascii="Arial" w:eastAsia="Arial" w:hAnsi="Arial" w:cs="Arial"/>
                <w:sz w:val="16"/>
                <w:szCs w:val="16"/>
              </w:rPr>
              <w:t xml:space="preserve">y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1"/>
                <w:sz w:val="16"/>
                <w:szCs w:val="16"/>
              </w:rPr>
              <w:t xml:space="preserve"> I</w:t>
            </w:r>
            <w:r w:rsidRPr="00C164E5">
              <w:rPr>
                <w:rFonts w:ascii="Arial" w:eastAsia="Arial" w:hAnsi="Arial" w:cs="Arial"/>
                <w:spacing w:val="-1"/>
                <w:sz w:val="16"/>
                <w:szCs w:val="16"/>
              </w:rPr>
              <w:t>ngre</w:t>
            </w:r>
            <w:r w:rsidRPr="00C164E5">
              <w:rPr>
                <w:rFonts w:ascii="Arial" w:eastAsia="Arial" w:hAnsi="Arial" w:cs="Arial"/>
                <w:spacing w:val="1"/>
                <w:sz w:val="16"/>
                <w:szCs w:val="16"/>
              </w:rPr>
              <w:t>s</w:t>
            </w:r>
            <w:r w:rsidRPr="00C164E5">
              <w:rPr>
                <w:rFonts w:ascii="Arial" w:eastAsia="Arial" w:hAnsi="Arial" w:cs="Arial"/>
                <w:spacing w:val="-3"/>
                <w:sz w:val="16"/>
                <w:szCs w:val="16"/>
              </w:rPr>
              <w:t>o</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po</w:t>
            </w:r>
            <w:r w:rsidRPr="00C164E5">
              <w:rPr>
                <w:rFonts w:ascii="Arial" w:eastAsia="Arial" w:hAnsi="Arial" w:cs="Arial"/>
                <w:sz w:val="16"/>
                <w:szCs w:val="16"/>
              </w:rPr>
              <w:t>r</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z w:val="16"/>
                <w:szCs w:val="16"/>
              </w:rPr>
              <w:t>je</w:t>
            </w:r>
            <w:r w:rsidRPr="00C164E5">
              <w:rPr>
                <w:rFonts w:ascii="Arial" w:eastAsia="Arial" w:hAnsi="Arial" w:cs="Arial"/>
                <w:spacing w:val="1"/>
                <w:sz w:val="16"/>
                <w:szCs w:val="16"/>
              </w:rPr>
              <w:t>c</w:t>
            </w:r>
            <w:r w:rsidRPr="00C164E5">
              <w:rPr>
                <w:rFonts w:ascii="Arial" w:eastAsia="Arial" w:hAnsi="Arial" w:cs="Arial"/>
                <w:spacing w:val="-3"/>
                <w:sz w:val="16"/>
                <w:szCs w:val="16"/>
              </w:rPr>
              <w:t>u</w:t>
            </w:r>
            <w:r w:rsidRPr="00C164E5">
              <w:rPr>
                <w:rFonts w:ascii="Arial" w:eastAsia="Arial" w:hAnsi="Arial" w:cs="Arial"/>
                <w:spacing w:val="1"/>
                <w:sz w:val="16"/>
                <w:szCs w:val="16"/>
              </w:rPr>
              <w:t>t</w:t>
            </w:r>
            <w:r w:rsidRPr="00C164E5">
              <w:rPr>
                <w:rFonts w:ascii="Arial" w:eastAsia="Arial" w:hAnsi="Arial" w:cs="Arial"/>
                <w:spacing w:val="-1"/>
                <w:sz w:val="16"/>
                <w:szCs w:val="16"/>
              </w:rPr>
              <w:t>a</w:t>
            </w:r>
            <w:r w:rsidRPr="00C164E5">
              <w:rPr>
                <w:rFonts w:ascii="Arial" w:eastAsia="Arial" w:hAnsi="Arial" w:cs="Arial"/>
                <w:sz w:val="16"/>
                <w:szCs w:val="16"/>
              </w:rPr>
              <w:t>r</w:t>
            </w:r>
          </w:p>
        </w:tc>
        <w:tc>
          <w:tcPr>
            <w:tcW w:w="1982" w:type="dxa"/>
            <w:tcBorders>
              <w:top w:val="single" w:sz="5" w:space="0" w:color="000000"/>
              <w:left w:val="single" w:sz="5" w:space="0" w:color="000000"/>
              <w:bottom w:val="single" w:sz="5" w:space="0" w:color="000000"/>
              <w:right w:val="single" w:sz="5" w:space="0" w:color="000000"/>
            </w:tcBorders>
          </w:tcPr>
          <w:p w14:paraId="39556D27" w14:textId="0272E0FA"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$ 6,990,990,683</w:t>
            </w:r>
          </w:p>
        </w:tc>
      </w:tr>
      <w:tr w:rsidR="00FC7851" w14:paraId="5D29B748"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1F2E64A5" w14:textId="77777777" w:rsidR="00FC7851" w:rsidRPr="00C164E5" w:rsidRDefault="00FC7851" w:rsidP="00F318BD">
            <w:pPr>
              <w:spacing w:before="24"/>
              <w:ind w:left="102"/>
              <w:rPr>
                <w:rFonts w:ascii="Arial" w:eastAsia="Arial" w:hAnsi="Arial" w:cs="Arial"/>
                <w:sz w:val="16"/>
                <w:szCs w:val="16"/>
              </w:rPr>
            </w:pPr>
            <w:r w:rsidRPr="00C164E5">
              <w:rPr>
                <w:rFonts w:ascii="Arial" w:eastAsia="Arial" w:hAnsi="Arial" w:cs="Arial"/>
                <w:spacing w:val="-2"/>
                <w:sz w:val="16"/>
                <w:szCs w:val="16"/>
              </w:rPr>
              <w:t>M</w:t>
            </w:r>
            <w:r w:rsidRPr="00C164E5">
              <w:rPr>
                <w:rFonts w:ascii="Arial" w:eastAsia="Arial" w:hAnsi="Arial" w:cs="Arial"/>
                <w:spacing w:val="-1"/>
                <w:sz w:val="16"/>
                <w:szCs w:val="16"/>
              </w:rPr>
              <w:t>od</w:t>
            </w:r>
            <w:r w:rsidRPr="00C164E5">
              <w:rPr>
                <w:rFonts w:ascii="Arial" w:eastAsia="Arial" w:hAnsi="Arial" w:cs="Arial"/>
                <w:sz w:val="16"/>
                <w:szCs w:val="16"/>
              </w:rPr>
              <w:t>i</w:t>
            </w:r>
            <w:r w:rsidRPr="00C164E5">
              <w:rPr>
                <w:rFonts w:ascii="Arial" w:eastAsia="Arial" w:hAnsi="Arial" w:cs="Arial"/>
                <w:spacing w:val="1"/>
                <w:sz w:val="16"/>
                <w:szCs w:val="16"/>
              </w:rPr>
              <w:t>f</w:t>
            </w:r>
            <w:r w:rsidRPr="00C164E5">
              <w:rPr>
                <w:rFonts w:ascii="Arial" w:eastAsia="Arial" w:hAnsi="Arial" w:cs="Arial"/>
                <w:sz w:val="16"/>
                <w:szCs w:val="16"/>
              </w:rPr>
              <w:t>i</w:t>
            </w:r>
            <w:r w:rsidRPr="00C164E5">
              <w:rPr>
                <w:rFonts w:ascii="Arial" w:eastAsia="Arial" w:hAnsi="Arial" w:cs="Arial"/>
                <w:spacing w:val="1"/>
                <w:sz w:val="16"/>
                <w:szCs w:val="16"/>
              </w:rPr>
              <w:t>c</w:t>
            </w:r>
            <w:r w:rsidRPr="00C164E5">
              <w:rPr>
                <w:rFonts w:ascii="Arial" w:eastAsia="Arial" w:hAnsi="Arial" w:cs="Arial"/>
                <w:spacing w:val="-1"/>
                <w:sz w:val="16"/>
                <w:szCs w:val="16"/>
              </w:rPr>
              <w:t>ac</w:t>
            </w:r>
            <w:r w:rsidRPr="00C164E5">
              <w:rPr>
                <w:rFonts w:ascii="Arial" w:eastAsia="Arial" w:hAnsi="Arial" w:cs="Arial"/>
                <w:sz w:val="16"/>
                <w:szCs w:val="16"/>
              </w:rPr>
              <w:t>io</w:t>
            </w:r>
            <w:r w:rsidRPr="00C164E5">
              <w:rPr>
                <w:rFonts w:ascii="Arial" w:eastAsia="Arial" w:hAnsi="Arial" w:cs="Arial"/>
                <w:spacing w:val="-1"/>
                <w:sz w:val="16"/>
                <w:szCs w:val="16"/>
              </w:rPr>
              <w:t>ne</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z w:val="16"/>
                <w:szCs w:val="16"/>
              </w:rPr>
              <w:t>a</w:t>
            </w:r>
            <w:r w:rsidRPr="00C164E5">
              <w:rPr>
                <w:rFonts w:ascii="Arial" w:eastAsia="Arial" w:hAnsi="Arial" w:cs="Arial"/>
                <w:spacing w:val="-2"/>
                <w:sz w:val="16"/>
                <w:szCs w:val="16"/>
              </w:rPr>
              <w:t xml:space="preserve"> </w:t>
            </w:r>
            <w:r w:rsidRPr="00C164E5">
              <w:rPr>
                <w:rFonts w:ascii="Arial" w:eastAsia="Arial" w:hAnsi="Arial" w:cs="Arial"/>
                <w:sz w:val="16"/>
                <w:szCs w:val="16"/>
              </w:rPr>
              <w:t>la</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Le</w:t>
            </w:r>
            <w:r w:rsidRPr="00C164E5">
              <w:rPr>
                <w:rFonts w:ascii="Arial" w:eastAsia="Arial" w:hAnsi="Arial" w:cs="Arial"/>
                <w:sz w:val="16"/>
                <w:szCs w:val="16"/>
              </w:rPr>
              <w:t xml:space="preserve">y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I</w:t>
            </w:r>
            <w:r w:rsidRPr="00C164E5">
              <w:rPr>
                <w:rFonts w:ascii="Arial" w:eastAsia="Arial" w:hAnsi="Arial" w:cs="Arial"/>
                <w:spacing w:val="-1"/>
                <w:sz w:val="16"/>
                <w:szCs w:val="16"/>
              </w:rPr>
              <w:t>ngreso</w:t>
            </w:r>
            <w:r w:rsidRPr="00C164E5">
              <w:rPr>
                <w:rFonts w:ascii="Arial" w:eastAsia="Arial" w:hAnsi="Arial" w:cs="Arial"/>
                <w:sz w:val="16"/>
                <w:szCs w:val="16"/>
              </w:rPr>
              <w:t xml:space="preserve">s </w:t>
            </w:r>
            <w:r w:rsidRPr="00C164E5">
              <w:rPr>
                <w:rFonts w:ascii="Arial" w:eastAsia="Arial" w:hAnsi="Arial" w:cs="Arial"/>
                <w:spacing w:val="1"/>
                <w:sz w:val="16"/>
                <w:szCs w:val="16"/>
              </w:rPr>
              <w:t>E</w:t>
            </w:r>
            <w:r w:rsidRPr="00C164E5">
              <w:rPr>
                <w:rFonts w:ascii="Arial" w:eastAsia="Arial" w:hAnsi="Arial" w:cs="Arial"/>
                <w:spacing w:val="-1"/>
                <w:sz w:val="16"/>
                <w:szCs w:val="16"/>
              </w:rPr>
              <w:t>s</w:t>
            </w:r>
            <w:r w:rsidRPr="00C164E5">
              <w:rPr>
                <w:rFonts w:ascii="Arial" w:eastAsia="Arial" w:hAnsi="Arial" w:cs="Arial"/>
                <w:spacing w:val="1"/>
                <w:sz w:val="16"/>
                <w:szCs w:val="16"/>
              </w:rPr>
              <w:t>t</w:t>
            </w:r>
            <w:r w:rsidRPr="00C164E5">
              <w:rPr>
                <w:rFonts w:ascii="Arial" w:eastAsia="Arial" w:hAnsi="Arial" w:cs="Arial"/>
                <w:spacing w:val="-2"/>
                <w:sz w:val="16"/>
                <w:szCs w:val="16"/>
              </w:rPr>
              <w:t>i</w:t>
            </w:r>
            <w:r w:rsidRPr="00C164E5">
              <w:rPr>
                <w:rFonts w:ascii="Arial" w:eastAsia="Arial" w:hAnsi="Arial" w:cs="Arial"/>
                <w:spacing w:val="3"/>
                <w:sz w:val="16"/>
                <w:szCs w:val="16"/>
              </w:rPr>
              <w:t>m</w:t>
            </w:r>
            <w:r w:rsidRPr="00C164E5">
              <w:rPr>
                <w:rFonts w:ascii="Arial" w:eastAsia="Arial" w:hAnsi="Arial" w:cs="Arial"/>
                <w:spacing w:val="-1"/>
                <w:sz w:val="16"/>
                <w:szCs w:val="16"/>
              </w:rPr>
              <w:t>ad</w:t>
            </w:r>
            <w:r w:rsidRPr="00C164E5">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51D7C191" w14:textId="47E910C3" w:rsidR="00FC7851" w:rsidRDefault="00FC7851" w:rsidP="00F318BD">
            <w:pPr>
              <w:spacing w:before="24"/>
              <w:ind w:left="100"/>
              <w:rPr>
                <w:rFonts w:ascii="Arial" w:eastAsia="Arial" w:hAnsi="Arial" w:cs="Arial"/>
                <w:sz w:val="16"/>
                <w:szCs w:val="16"/>
              </w:rPr>
            </w:pPr>
            <w:r>
              <w:rPr>
                <w:rFonts w:ascii="Arial" w:eastAsia="Arial" w:hAnsi="Arial" w:cs="Arial"/>
                <w:sz w:val="16"/>
                <w:szCs w:val="16"/>
              </w:rPr>
              <w:t>$ 7,991,577,318</w:t>
            </w:r>
          </w:p>
        </w:tc>
      </w:tr>
      <w:tr w:rsidR="00FC7851" w14:paraId="386CF2CB"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24693CAB"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Devengad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74493B18" w14:textId="4E8CCC4B"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$1,000,586,635</w:t>
            </w:r>
          </w:p>
        </w:tc>
      </w:tr>
      <w:tr w:rsidR="00FC7851" w14:paraId="0238D3E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46AB1EF3"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audad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2DCF3BE0" w14:textId="59449DC4"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$1,000,586,635</w:t>
            </w:r>
          </w:p>
        </w:tc>
      </w:tr>
    </w:tbl>
    <w:p w14:paraId="5926CC84"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z w:val="12"/>
          <w:szCs w:val="12"/>
        </w:rPr>
        <w:t>*</w:t>
      </w:r>
      <w:r w:rsidRPr="00C164E5">
        <w:rPr>
          <w:rFonts w:ascii="Arial" w:eastAsia="Arial" w:hAnsi="Arial" w:cs="Arial"/>
          <w:b/>
          <w:spacing w:val="21"/>
          <w:sz w:val="12"/>
          <w:szCs w:val="12"/>
        </w:rPr>
        <w:t xml:space="preserve"> </w:t>
      </w:r>
      <w:r w:rsidRPr="00C164E5">
        <w:rPr>
          <w:rFonts w:ascii="Arial" w:eastAsia="Arial" w:hAnsi="Arial" w:cs="Arial"/>
          <w:b/>
          <w:spacing w:val="-3"/>
          <w:sz w:val="12"/>
          <w:szCs w:val="12"/>
        </w:rPr>
        <w:t>A</w:t>
      </w:r>
      <w:r w:rsidRPr="00C164E5">
        <w:rPr>
          <w:rFonts w:ascii="Arial" w:eastAsia="Arial" w:hAnsi="Arial" w:cs="Arial"/>
          <w:b/>
          <w:sz w:val="12"/>
          <w:szCs w:val="12"/>
        </w:rPr>
        <w:t>l</w:t>
      </w:r>
      <w:r w:rsidRPr="00C164E5">
        <w:rPr>
          <w:rFonts w:ascii="Arial" w:eastAsia="Arial" w:hAnsi="Arial" w:cs="Arial"/>
          <w:b/>
          <w:spacing w:val="22"/>
          <w:sz w:val="12"/>
          <w:szCs w:val="12"/>
        </w:rPr>
        <w:t xml:space="preserve"> </w:t>
      </w:r>
      <w:r w:rsidRPr="00C164E5">
        <w:rPr>
          <w:rFonts w:ascii="Arial" w:eastAsia="Arial" w:hAnsi="Arial" w:cs="Arial"/>
          <w:b/>
          <w:spacing w:val="3"/>
          <w:sz w:val="12"/>
          <w:szCs w:val="12"/>
        </w:rPr>
        <w:t>i</w:t>
      </w:r>
      <w:r w:rsidRPr="00C164E5">
        <w:rPr>
          <w:rFonts w:ascii="Arial" w:eastAsia="Arial" w:hAnsi="Arial" w:cs="Arial"/>
          <w:b/>
          <w:spacing w:val="-1"/>
          <w:sz w:val="12"/>
          <w:szCs w:val="12"/>
        </w:rPr>
        <w:t>m</w:t>
      </w:r>
      <w:r w:rsidRPr="00C164E5">
        <w:rPr>
          <w:rFonts w:ascii="Arial" w:eastAsia="Arial" w:hAnsi="Arial" w:cs="Arial"/>
          <w:b/>
          <w:spacing w:val="1"/>
          <w:sz w:val="12"/>
          <w:szCs w:val="12"/>
        </w:rPr>
        <w:t>po</w:t>
      </w:r>
      <w:r w:rsidRPr="00C164E5">
        <w:rPr>
          <w:rFonts w:ascii="Arial" w:eastAsia="Arial" w:hAnsi="Arial" w:cs="Arial"/>
          <w:b/>
          <w:spacing w:val="-1"/>
          <w:sz w:val="12"/>
          <w:szCs w:val="12"/>
        </w:rPr>
        <w:t>r</w:t>
      </w:r>
      <w:r w:rsidRPr="00C164E5">
        <w:rPr>
          <w:rFonts w:ascii="Arial" w:eastAsia="Arial" w:hAnsi="Arial" w:cs="Arial"/>
          <w:b/>
          <w:spacing w:val="1"/>
          <w:sz w:val="12"/>
          <w:szCs w:val="12"/>
        </w:rPr>
        <w:t>t</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t</w:t>
      </w:r>
      <w:r w:rsidRPr="00C164E5">
        <w:rPr>
          <w:rFonts w:ascii="Arial" w:eastAsia="Arial" w:hAnsi="Arial" w:cs="Arial"/>
          <w:b/>
          <w:spacing w:val="-1"/>
          <w:sz w:val="12"/>
          <w:szCs w:val="12"/>
        </w:rPr>
        <w:t>o</w:t>
      </w:r>
      <w:r w:rsidRPr="00C164E5">
        <w:rPr>
          <w:rFonts w:ascii="Arial" w:eastAsia="Arial" w:hAnsi="Arial" w:cs="Arial"/>
          <w:b/>
          <w:spacing w:val="1"/>
          <w:sz w:val="12"/>
          <w:szCs w:val="12"/>
        </w:rPr>
        <w:t>t</w:t>
      </w:r>
      <w:r w:rsidRPr="00C164E5">
        <w:rPr>
          <w:rFonts w:ascii="Arial" w:eastAsia="Arial" w:hAnsi="Arial" w:cs="Arial"/>
          <w:b/>
          <w:sz w:val="12"/>
          <w:szCs w:val="12"/>
        </w:rPr>
        <w:t>al</w:t>
      </w:r>
      <w:r w:rsidRPr="00C164E5">
        <w:rPr>
          <w:rFonts w:ascii="Arial" w:eastAsia="Arial" w:hAnsi="Arial" w:cs="Arial"/>
          <w:b/>
          <w:spacing w:val="19"/>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2"/>
          <w:sz w:val="12"/>
          <w:szCs w:val="12"/>
        </w:rPr>
        <w:t>l</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2"/>
          <w:sz w:val="12"/>
          <w:szCs w:val="12"/>
        </w:rPr>
        <w:t xml:space="preserve"> </w:t>
      </w:r>
      <w:r w:rsidRPr="00C164E5">
        <w:rPr>
          <w:rFonts w:ascii="Arial" w:eastAsia="Arial" w:hAnsi="Arial" w:cs="Arial"/>
          <w:b/>
          <w:sz w:val="12"/>
          <w:szCs w:val="12"/>
        </w:rPr>
        <w:t>a</w:t>
      </w:r>
      <w:r w:rsidRPr="00C164E5">
        <w:rPr>
          <w:rFonts w:ascii="Arial" w:eastAsia="Arial" w:hAnsi="Arial" w:cs="Arial"/>
          <w:b/>
          <w:spacing w:val="-1"/>
          <w:sz w:val="12"/>
          <w:szCs w:val="12"/>
        </w:rPr>
        <w:t>b</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ru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23"/>
          <w:sz w:val="12"/>
          <w:szCs w:val="12"/>
        </w:rPr>
        <w:t xml:space="preserve"> </w:t>
      </w:r>
      <w:r w:rsidRPr="00C164E5">
        <w:rPr>
          <w:rFonts w:ascii="Arial" w:eastAsia="Arial" w:hAnsi="Arial" w:cs="Arial"/>
          <w:b/>
          <w:sz w:val="12"/>
          <w:szCs w:val="12"/>
        </w:rPr>
        <w:t>8.</w:t>
      </w:r>
      <w:r w:rsidRPr="00C164E5">
        <w:rPr>
          <w:rFonts w:ascii="Arial" w:eastAsia="Arial" w:hAnsi="Arial" w:cs="Arial"/>
          <w:b/>
          <w:spacing w:val="1"/>
          <w:sz w:val="12"/>
          <w:szCs w:val="12"/>
        </w:rPr>
        <w:t>1</w:t>
      </w:r>
      <w:r w:rsidRPr="00C164E5">
        <w:rPr>
          <w:rFonts w:ascii="Arial" w:eastAsia="Arial" w:hAnsi="Arial" w:cs="Arial"/>
          <w:b/>
          <w:sz w:val="12"/>
          <w:szCs w:val="12"/>
        </w:rPr>
        <w:t>.4</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L</w:t>
      </w:r>
      <w:r w:rsidRPr="00C164E5">
        <w:rPr>
          <w:rFonts w:ascii="Arial" w:eastAsia="Arial" w:hAnsi="Arial" w:cs="Arial"/>
          <w:b/>
          <w:sz w:val="12"/>
          <w:szCs w:val="12"/>
        </w:rPr>
        <w:t>ey</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2"/>
          <w:sz w:val="12"/>
          <w:szCs w:val="12"/>
        </w:rPr>
        <w:t>I</w:t>
      </w:r>
      <w:r w:rsidRPr="00C164E5">
        <w:rPr>
          <w:rFonts w:ascii="Arial" w:eastAsia="Arial" w:hAnsi="Arial" w:cs="Arial"/>
          <w:b/>
          <w:spacing w:val="-1"/>
          <w:sz w:val="12"/>
          <w:szCs w:val="12"/>
        </w:rPr>
        <w:t>n</w:t>
      </w:r>
      <w:r w:rsidRPr="00C164E5">
        <w:rPr>
          <w:rFonts w:ascii="Arial" w:eastAsia="Arial" w:hAnsi="Arial" w:cs="Arial"/>
          <w:b/>
          <w:spacing w:val="1"/>
          <w:sz w:val="12"/>
          <w:szCs w:val="12"/>
        </w:rPr>
        <w:t>g</w:t>
      </w:r>
      <w:r w:rsidRPr="00C164E5">
        <w:rPr>
          <w:rFonts w:ascii="Arial" w:eastAsia="Arial" w:hAnsi="Arial" w:cs="Arial"/>
          <w:b/>
          <w:spacing w:val="-1"/>
          <w:sz w:val="12"/>
          <w:szCs w:val="12"/>
        </w:rPr>
        <w:t>r</w:t>
      </w:r>
      <w:r w:rsidRPr="00C164E5">
        <w:rPr>
          <w:rFonts w:ascii="Arial" w:eastAsia="Arial" w:hAnsi="Arial" w:cs="Arial"/>
          <w:b/>
          <w:sz w:val="12"/>
          <w:szCs w:val="12"/>
        </w:rPr>
        <w:t>es</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2"/>
          <w:sz w:val="12"/>
          <w:szCs w:val="12"/>
        </w:rPr>
        <w:t xml:space="preserve"> </w:t>
      </w:r>
      <w:r w:rsidRPr="00C164E5">
        <w:rPr>
          <w:rFonts w:ascii="Arial" w:eastAsia="Arial" w:hAnsi="Arial" w:cs="Arial"/>
          <w:b/>
          <w:sz w:val="12"/>
          <w:szCs w:val="12"/>
        </w:rPr>
        <w:t>De</w:t>
      </w:r>
      <w:r w:rsidRPr="00C164E5">
        <w:rPr>
          <w:rFonts w:ascii="Arial" w:eastAsia="Arial" w:hAnsi="Arial" w:cs="Arial"/>
          <w:b/>
          <w:spacing w:val="-2"/>
          <w:sz w:val="12"/>
          <w:szCs w:val="12"/>
        </w:rPr>
        <w:t>v</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g</w:t>
      </w:r>
      <w:r w:rsidRPr="00C164E5">
        <w:rPr>
          <w:rFonts w:ascii="Arial" w:eastAsia="Arial" w:hAnsi="Arial" w:cs="Arial"/>
          <w:b/>
          <w:sz w:val="12"/>
          <w:szCs w:val="12"/>
        </w:rPr>
        <w:t>a</w:t>
      </w:r>
      <w:r w:rsidRPr="00C164E5">
        <w:rPr>
          <w:rFonts w:ascii="Arial" w:eastAsia="Arial" w:hAnsi="Arial" w:cs="Arial"/>
          <w:b/>
          <w:spacing w:val="1"/>
          <w:sz w:val="12"/>
          <w:szCs w:val="12"/>
        </w:rPr>
        <w:t>d</w:t>
      </w:r>
      <w:r w:rsidRPr="00C164E5">
        <w:rPr>
          <w:rFonts w:ascii="Arial" w:eastAsia="Arial" w:hAnsi="Arial" w:cs="Arial"/>
          <w:b/>
          <w:sz w:val="12"/>
          <w:szCs w:val="12"/>
        </w:rPr>
        <w:t>a</w:t>
      </w:r>
      <w:r w:rsidRPr="00C164E5">
        <w:rPr>
          <w:rFonts w:ascii="Arial" w:eastAsia="Arial" w:hAnsi="Arial" w:cs="Arial"/>
          <w:b/>
          <w:spacing w:val="20"/>
          <w:sz w:val="12"/>
          <w:szCs w:val="12"/>
        </w:rPr>
        <w:t xml:space="preserve"> </w:t>
      </w:r>
      <w:r w:rsidRPr="00C164E5">
        <w:rPr>
          <w:rFonts w:ascii="Arial" w:eastAsia="Arial" w:hAnsi="Arial" w:cs="Arial"/>
          <w:b/>
          <w:sz w:val="12"/>
          <w:szCs w:val="12"/>
        </w:rPr>
        <w:t>se</w:t>
      </w:r>
      <w:r w:rsidRPr="00C164E5">
        <w:rPr>
          <w:rFonts w:ascii="Arial" w:eastAsia="Arial" w:hAnsi="Arial" w:cs="Arial"/>
          <w:b/>
          <w:spacing w:val="22"/>
          <w:sz w:val="12"/>
          <w:szCs w:val="12"/>
        </w:rPr>
        <w:t xml:space="preserve"> </w:t>
      </w:r>
      <w:r w:rsidRPr="00C164E5">
        <w:rPr>
          <w:rFonts w:ascii="Arial" w:eastAsia="Arial" w:hAnsi="Arial" w:cs="Arial"/>
          <w:b/>
          <w:spacing w:val="8"/>
          <w:sz w:val="12"/>
          <w:szCs w:val="12"/>
        </w:rPr>
        <w:t>l</w:t>
      </w:r>
      <w:r w:rsidRPr="00C164E5">
        <w:rPr>
          <w:rFonts w:ascii="Arial" w:eastAsia="Arial" w:hAnsi="Arial" w:cs="Arial"/>
          <w:b/>
          <w:sz w:val="12"/>
          <w:szCs w:val="12"/>
        </w:rPr>
        <w:t>e</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1"/>
          <w:sz w:val="12"/>
          <w:szCs w:val="12"/>
        </w:rPr>
        <w:t>b</w:t>
      </w:r>
      <w:r w:rsidRPr="00C164E5">
        <w:rPr>
          <w:rFonts w:ascii="Arial" w:eastAsia="Arial" w:hAnsi="Arial" w:cs="Arial"/>
          <w:b/>
          <w:sz w:val="12"/>
          <w:szCs w:val="12"/>
        </w:rPr>
        <w:t>e</w:t>
      </w:r>
      <w:r w:rsidRPr="00C164E5">
        <w:rPr>
          <w:rFonts w:ascii="Arial" w:eastAsia="Arial" w:hAnsi="Arial" w:cs="Arial"/>
          <w:b/>
          <w:spacing w:val="-1"/>
          <w:sz w:val="12"/>
          <w:szCs w:val="12"/>
        </w:rPr>
        <w:t>r</w:t>
      </w:r>
      <w:r w:rsidRPr="00C164E5">
        <w:rPr>
          <w:rFonts w:ascii="Arial" w:eastAsia="Arial" w:hAnsi="Arial" w:cs="Arial"/>
          <w:b/>
          <w:sz w:val="12"/>
          <w:szCs w:val="12"/>
        </w:rPr>
        <w:t>á</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r</w:t>
      </w:r>
      <w:r w:rsidRPr="00C164E5">
        <w:rPr>
          <w:rFonts w:ascii="Arial" w:eastAsia="Arial" w:hAnsi="Arial" w:cs="Arial"/>
          <w:b/>
          <w:sz w:val="12"/>
          <w:szCs w:val="12"/>
        </w:rPr>
        <w:t>e</w:t>
      </w:r>
      <w:r w:rsidRPr="00C164E5">
        <w:rPr>
          <w:rFonts w:ascii="Arial" w:eastAsia="Arial" w:hAnsi="Arial" w:cs="Arial"/>
          <w:b/>
          <w:spacing w:val="-2"/>
          <w:sz w:val="12"/>
          <w:szCs w:val="12"/>
        </w:rPr>
        <w:t>s</w:t>
      </w:r>
      <w:r w:rsidRPr="00C164E5">
        <w:rPr>
          <w:rFonts w:ascii="Arial" w:eastAsia="Arial" w:hAnsi="Arial" w:cs="Arial"/>
          <w:b/>
          <w:spacing w:val="1"/>
          <w:sz w:val="12"/>
          <w:szCs w:val="12"/>
        </w:rPr>
        <w:t>t</w:t>
      </w:r>
      <w:r w:rsidRPr="00C164E5">
        <w:rPr>
          <w:rFonts w:ascii="Arial" w:eastAsia="Arial" w:hAnsi="Arial" w:cs="Arial"/>
          <w:b/>
          <w:sz w:val="12"/>
          <w:szCs w:val="12"/>
        </w:rPr>
        <w:t>ar</w:t>
      </w:r>
      <w:r w:rsidRPr="00C164E5">
        <w:rPr>
          <w:rFonts w:ascii="Arial" w:eastAsia="Arial" w:hAnsi="Arial" w:cs="Arial"/>
          <w:b/>
          <w:spacing w:val="21"/>
          <w:sz w:val="12"/>
          <w:szCs w:val="12"/>
        </w:rPr>
        <w:t xml:space="preserve"> </w:t>
      </w:r>
      <w:r w:rsidRPr="00C164E5">
        <w:rPr>
          <w:rFonts w:ascii="Arial" w:eastAsia="Arial" w:hAnsi="Arial" w:cs="Arial"/>
          <w:b/>
          <w:sz w:val="12"/>
          <w:szCs w:val="12"/>
        </w:rPr>
        <w:t>l</w:t>
      </w:r>
      <w:r w:rsidRPr="00C164E5">
        <w:rPr>
          <w:rFonts w:ascii="Arial" w:eastAsia="Arial" w:hAnsi="Arial" w:cs="Arial"/>
          <w:b/>
          <w:spacing w:val="1"/>
          <w:sz w:val="12"/>
          <w:szCs w:val="12"/>
        </w:rPr>
        <w:t>a</w:t>
      </w:r>
      <w:r w:rsidRPr="00C164E5">
        <w:rPr>
          <w:rFonts w:ascii="Arial" w:eastAsia="Arial" w:hAnsi="Arial" w:cs="Arial"/>
          <w:b/>
          <w:sz w:val="12"/>
          <w:szCs w:val="12"/>
        </w:rPr>
        <w:t>s</w:t>
      </w:r>
    </w:p>
    <w:p w14:paraId="4080BE3F"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
          <w:sz w:val="12"/>
          <w:szCs w:val="12"/>
        </w:rPr>
        <w:t>v</w:t>
      </w:r>
      <w:r w:rsidRPr="00C164E5">
        <w:rPr>
          <w:rFonts w:ascii="Arial" w:eastAsia="Arial" w:hAnsi="Arial" w:cs="Arial"/>
          <w:b/>
          <w:spacing w:val="1"/>
          <w:sz w:val="12"/>
          <w:szCs w:val="12"/>
        </w:rPr>
        <w:t>o</w:t>
      </w:r>
      <w:r w:rsidRPr="00C164E5">
        <w:rPr>
          <w:rFonts w:ascii="Arial" w:eastAsia="Arial" w:hAnsi="Arial" w:cs="Arial"/>
          <w:b/>
          <w:sz w:val="12"/>
          <w:szCs w:val="12"/>
        </w:rPr>
        <w:t>l</w:t>
      </w:r>
      <w:r w:rsidRPr="00C164E5">
        <w:rPr>
          <w:rFonts w:ascii="Arial" w:eastAsia="Arial" w:hAnsi="Arial" w:cs="Arial"/>
          <w:b/>
          <w:spacing w:val="-1"/>
          <w:sz w:val="12"/>
          <w:szCs w:val="12"/>
        </w:rPr>
        <w:t>u</w:t>
      </w:r>
      <w:r w:rsidRPr="00C164E5">
        <w:rPr>
          <w:rFonts w:ascii="Arial" w:eastAsia="Arial" w:hAnsi="Arial" w:cs="Arial"/>
          <w:b/>
          <w:sz w:val="12"/>
          <w:szCs w:val="12"/>
        </w:rPr>
        <w:t>ci</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z w:val="12"/>
          <w:szCs w:val="12"/>
        </w:rPr>
        <w:t xml:space="preserve">es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
          <w:sz w:val="12"/>
          <w:szCs w:val="12"/>
        </w:rPr>
        <w:t xml:space="preserve"> </w:t>
      </w:r>
      <w:r w:rsidRPr="00C164E5">
        <w:rPr>
          <w:rFonts w:ascii="Arial" w:eastAsia="Arial" w:hAnsi="Arial" w:cs="Arial"/>
          <w:b/>
          <w:spacing w:val="1"/>
          <w:sz w:val="12"/>
          <w:szCs w:val="12"/>
        </w:rPr>
        <w:t>p</w:t>
      </w:r>
      <w:r w:rsidRPr="00C164E5">
        <w:rPr>
          <w:rFonts w:ascii="Arial" w:eastAsia="Arial" w:hAnsi="Arial" w:cs="Arial"/>
          <w:b/>
          <w:sz w:val="12"/>
          <w:szCs w:val="12"/>
        </w:rPr>
        <w:t>e</w:t>
      </w:r>
      <w:r w:rsidRPr="00C164E5">
        <w:rPr>
          <w:rFonts w:ascii="Arial" w:eastAsia="Arial" w:hAnsi="Arial" w:cs="Arial"/>
          <w:b/>
          <w:spacing w:val="-1"/>
          <w:sz w:val="12"/>
          <w:szCs w:val="12"/>
        </w:rPr>
        <w:t>r</w:t>
      </w:r>
      <w:r w:rsidRPr="00C164E5">
        <w:rPr>
          <w:rFonts w:ascii="Arial" w:eastAsia="Arial" w:hAnsi="Arial" w:cs="Arial"/>
          <w:b/>
          <w:sz w:val="12"/>
          <w:szCs w:val="12"/>
        </w:rPr>
        <w:t>i</w:t>
      </w:r>
      <w:r w:rsidRPr="00C164E5">
        <w:rPr>
          <w:rFonts w:ascii="Arial" w:eastAsia="Arial" w:hAnsi="Arial" w:cs="Arial"/>
          <w:b/>
          <w:spacing w:val="-1"/>
          <w:sz w:val="12"/>
          <w:szCs w:val="12"/>
        </w:rPr>
        <w:t>o</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q</w:t>
      </w:r>
      <w:r w:rsidRPr="00C164E5">
        <w:rPr>
          <w:rFonts w:ascii="Arial" w:eastAsia="Arial" w:hAnsi="Arial" w:cs="Arial"/>
          <w:b/>
          <w:spacing w:val="-1"/>
          <w:sz w:val="12"/>
          <w:szCs w:val="12"/>
        </w:rPr>
        <w:t>u</w:t>
      </w:r>
      <w:r w:rsidRPr="00C164E5">
        <w:rPr>
          <w:rFonts w:ascii="Arial" w:eastAsia="Arial" w:hAnsi="Arial" w:cs="Arial"/>
          <w:b/>
          <w:sz w:val="12"/>
          <w:szCs w:val="12"/>
        </w:rPr>
        <w:t xml:space="preserve">e </w:t>
      </w:r>
      <w:r w:rsidRPr="00C164E5">
        <w:rPr>
          <w:rFonts w:ascii="Arial" w:eastAsia="Arial" w:hAnsi="Arial" w:cs="Arial"/>
          <w:b/>
          <w:spacing w:val="1"/>
          <w:sz w:val="12"/>
          <w:szCs w:val="12"/>
        </w:rPr>
        <w:t>s</w:t>
      </w:r>
      <w:r w:rsidRPr="00C164E5">
        <w:rPr>
          <w:rFonts w:ascii="Arial" w:eastAsia="Arial" w:hAnsi="Arial" w:cs="Arial"/>
          <w:b/>
          <w:sz w:val="12"/>
          <w:szCs w:val="12"/>
        </w:rPr>
        <w:t xml:space="preserve">e </w:t>
      </w:r>
      <w:r w:rsidRPr="00C164E5">
        <w:rPr>
          <w:rFonts w:ascii="Arial" w:eastAsia="Arial" w:hAnsi="Arial" w:cs="Arial"/>
          <w:b/>
          <w:spacing w:val="-1"/>
          <w:sz w:val="12"/>
          <w:szCs w:val="12"/>
        </w:rPr>
        <w:t>r</w:t>
      </w:r>
      <w:r w:rsidRPr="00C164E5">
        <w:rPr>
          <w:rFonts w:ascii="Arial" w:eastAsia="Arial" w:hAnsi="Arial" w:cs="Arial"/>
          <w:b/>
          <w:sz w:val="12"/>
          <w:szCs w:val="12"/>
        </w:rPr>
        <w:t>e</w:t>
      </w:r>
      <w:r w:rsidRPr="00C164E5">
        <w:rPr>
          <w:rFonts w:ascii="Arial" w:eastAsia="Arial" w:hAnsi="Arial" w:cs="Arial"/>
          <w:b/>
          <w:spacing w:val="-1"/>
          <w:sz w:val="12"/>
          <w:szCs w:val="12"/>
        </w:rPr>
        <w:t>p</w:t>
      </w:r>
      <w:r w:rsidRPr="00C164E5">
        <w:rPr>
          <w:rFonts w:ascii="Arial" w:eastAsia="Arial" w:hAnsi="Arial" w:cs="Arial"/>
          <w:b/>
          <w:spacing w:val="1"/>
          <w:sz w:val="12"/>
          <w:szCs w:val="12"/>
        </w:rPr>
        <w:t>o</w:t>
      </w:r>
      <w:r w:rsidRPr="00C164E5">
        <w:rPr>
          <w:rFonts w:ascii="Arial" w:eastAsia="Arial" w:hAnsi="Arial" w:cs="Arial"/>
          <w:b/>
          <w:spacing w:val="-1"/>
          <w:sz w:val="12"/>
          <w:szCs w:val="12"/>
        </w:rPr>
        <w:t>r</w:t>
      </w:r>
      <w:r w:rsidRPr="00C164E5">
        <w:rPr>
          <w:rFonts w:ascii="Arial" w:eastAsia="Arial" w:hAnsi="Arial" w:cs="Arial"/>
          <w:b/>
          <w:spacing w:val="1"/>
          <w:sz w:val="12"/>
          <w:szCs w:val="12"/>
        </w:rPr>
        <w:t>t</w:t>
      </w:r>
      <w:r w:rsidRPr="00C164E5">
        <w:rPr>
          <w:rFonts w:ascii="Arial" w:eastAsia="Arial" w:hAnsi="Arial" w:cs="Arial"/>
          <w:b/>
          <w:sz w:val="12"/>
          <w:szCs w:val="12"/>
        </w:rPr>
        <w:t>a.</w:t>
      </w:r>
    </w:p>
    <w:p w14:paraId="3702181D" w14:textId="37232ABB" w:rsidR="00FC7851" w:rsidRPr="00C164E5" w:rsidRDefault="00FC7851" w:rsidP="00FC7851">
      <w:pPr>
        <w:tabs>
          <w:tab w:val="left" w:pos="1830"/>
        </w:tabs>
        <w:spacing w:line="200" w:lineRule="exact"/>
      </w:pPr>
    </w:p>
    <w:tbl>
      <w:tblPr>
        <w:tblW w:w="0" w:type="auto"/>
        <w:tblInd w:w="1028" w:type="dxa"/>
        <w:tblLayout w:type="fixed"/>
        <w:tblCellMar>
          <w:left w:w="0" w:type="dxa"/>
          <w:right w:w="0" w:type="dxa"/>
        </w:tblCellMar>
        <w:tblLook w:val="01E0" w:firstRow="1" w:lastRow="1" w:firstColumn="1" w:lastColumn="1" w:noHBand="0" w:noVBand="0"/>
      </w:tblPr>
      <w:tblGrid>
        <w:gridCol w:w="4050"/>
        <w:gridCol w:w="1982"/>
      </w:tblGrid>
      <w:tr w:rsidR="00FC7851" w:rsidRPr="00C164E5" w14:paraId="1E6BC15B" w14:textId="77777777" w:rsidTr="00F318BD">
        <w:trPr>
          <w:trHeight w:hRule="exact" w:val="346"/>
        </w:trPr>
        <w:tc>
          <w:tcPr>
            <w:tcW w:w="6032" w:type="dxa"/>
            <w:gridSpan w:val="2"/>
            <w:tcBorders>
              <w:top w:val="single" w:sz="5" w:space="0" w:color="000000"/>
              <w:left w:val="single" w:sz="5" w:space="0" w:color="000000"/>
              <w:bottom w:val="nil"/>
              <w:right w:val="single" w:sz="5" w:space="0" w:color="000000"/>
            </w:tcBorders>
            <w:shd w:val="clear" w:color="auto" w:fill="D9D9D9"/>
          </w:tcPr>
          <w:p w14:paraId="6663D192" w14:textId="77777777" w:rsidR="00FC7851" w:rsidRPr="00C164E5" w:rsidRDefault="00FC7851" w:rsidP="00F318BD">
            <w:pPr>
              <w:spacing w:before="3"/>
              <w:ind w:left="1141"/>
              <w:rPr>
                <w:rFonts w:ascii="Arial" w:eastAsia="Arial" w:hAnsi="Arial" w:cs="Arial"/>
                <w:sz w:val="18"/>
                <w:szCs w:val="18"/>
              </w:rPr>
            </w:pPr>
            <w:r w:rsidRPr="00C164E5">
              <w:rPr>
                <w:rFonts w:ascii="Arial" w:eastAsia="Arial" w:hAnsi="Arial" w:cs="Arial"/>
                <w:b/>
                <w:sz w:val="18"/>
                <w:szCs w:val="18"/>
              </w:rPr>
              <w:t>Cu</w:t>
            </w:r>
            <w:r w:rsidRPr="00C164E5">
              <w:rPr>
                <w:rFonts w:ascii="Arial" w:eastAsia="Arial" w:hAnsi="Arial" w:cs="Arial"/>
                <w:b/>
                <w:spacing w:val="1"/>
                <w:sz w:val="18"/>
                <w:szCs w:val="18"/>
              </w:rPr>
              <w:t>e</w:t>
            </w:r>
            <w:r w:rsidRPr="00C164E5">
              <w:rPr>
                <w:rFonts w:ascii="Arial" w:eastAsia="Arial" w:hAnsi="Arial" w:cs="Arial"/>
                <w:b/>
                <w:sz w:val="18"/>
                <w:szCs w:val="18"/>
              </w:rPr>
              <w:t>nt</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O</w:t>
            </w:r>
            <w:r w:rsidRPr="00C164E5">
              <w:rPr>
                <w:rFonts w:ascii="Arial" w:eastAsia="Arial" w:hAnsi="Arial" w:cs="Arial"/>
                <w:b/>
                <w:spacing w:val="-1"/>
                <w:sz w:val="18"/>
                <w:szCs w:val="18"/>
              </w:rPr>
              <w:t>r</w:t>
            </w:r>
            <w:r w:rsidRPr="00C164E5">
              <w:rPr>
                <w:rFonts w:ascii="Arial" w:eastAsia="Arial" w:hAnsi="Arial" w:cs="Arial"/>
                <w:b/>
                <w:sz w:val="18"/>
                <w:szCs w:val="18"/>
              </w:rPr>
              <w:t>d</w:t>
            </w:r>
            <w:r w:rsidRPr="00C164E5">
              <w:rPr>
                <w:rFonts w:ascii="Arial" w:eastAsia="Arial" w:hAnsi="Arial" w:cs="Arial"/>
                <w:b/>
                <w:spacing w:val="1"/>
                <w:sz w:val="18"/>
                <w:szCs w:val="18"/>
              </w:rPr>
              <w:t>e</w:t>
            </w:r>
            <w:r w:rsidRPr="00C164E5">
              <w:rPr>
                <w:rFonts w:ascii="Arial" w:eastAsia="Arial" w:hAnsi="Arial" w:cs="Arial"/>
                <w:b/>
                <w:sz w:val="18"/>
                <w:szCs w:val="18"/>
              </w:rPr>
              <w:t>n</w:t>
            </w:r>
            <w:r w:rsidRPr="00C164E5">
              <w:rPr>
                <w:rFonts w:ascii="Arial" w:eastAsia="Arial" w:hAnsi="Arial" w:cs="Arial"/>
                <w:b/>
                <w:spacing w:val="1"/>
                <w:sz w:val="18"/>
                <w:szCs w:val="18"/>
              </w:rPr>
              <w:t xml:space="preserve"> </w:t>
            </w:r>
            <w:r w:rsidRPr="00C164E5">
              <w:rPr>
                <w:rFonts w:ascii="Arial" w:eastAsia="Arial" w:hAnsi="Arial" w:cs="Arial"/>
                <w:b/>
                <w:sz w:val="18"/>
                <w:szCs w:val="18"/>
              </w:rPr>
              <w:t>Pr</w:t>
            </w:r>
            <w:r w:rsidRPr="00C164E5">
              <w:rPr>
                <w:rFonts w:ascii="Arial" w:eastAsia="Arial" w:hAnsi="Arial" w:cs="Arial"/>
                <w:b/>
                <w:spacing w:val="-2"/>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u</w:t>
            </w:r>
            <w:r w:rsidRPr="00C164E5">
              <w:rPr>
                <w:rFonts w:ascii="Arial" w:eastAsia="Arial" w:hAnsi="Arial" w:cs="Arial"/>
                <w:b/>
                <w:spacing w:val="1"/>
                <w:sz w:val="18"/>
                <w:szCs w:val="18"/>
              </w:rPr>
              <w:t>p</w:t>
            </w:r>
            <w:r w:rsidRPr="00C164E5">
              <w:rPr>
                <w:rFonts w:ascii="Arial" w:eastAsia="Arial" w:hAnsi="Arial" w:cs="Arial"/>
                <w:b/>
                <w:sz w:val="18"/>
                <w:szCs w:val="18"/>
              </w:rPr>
              <w:t>u</w:t>
            </w:r>
            <w:r w:rsidRPr="00C164E5">
              <w:rPr>
                <w:rFonts w:ascii="Arial" w:eastAsia="Arial" w:hAnsi="Arial" w:cs="Arial"/>
                <w:b/>
                <w:spacing w:val="-1"/>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t</w:t>
            </w:r>
            <w:r w:rsidRPr="00C164E5">
              <w:rPr>
                <w:rFonts w:ascii="Arial" w:eastAsia="Arial" w:hAnsi="Arial" w:cs="Arial"/>
                <w:b/>
                <w:spacing w:val="1"/>
                <w:sz w:val="18"/>
                <w:szCs w:val="18"/>
              </w:rPr>
              <w:t>a</w:t>
            </w:r>
            <w:r w:rsidRPr="00C164E5">
              <w:rPr>
                <w:rFonts w:ascii="Arial" w:eastAsia="Arial" w:hAnsi="Arial" w:cs="Arial"/>
                <w:b/>
                <w:sz w:val="18"/>
                <w:szCs w:val="18"/>
              </w:rPr>
              <w:t>ri</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E</w:t>
            </w:r>
            <w:r w:rsidRPr="00C164E5">
              <w:rPr>
                <w:rFonts w:ascii="Arial" w:eastAsia="Arial" w:hAnsi="Arial" w:cs="Arial"/>
                <w:b/>
                <w:spacing w:val="1"/>
                <w:sz w:val="18"/>
                <w:szCs w:val="18"/>
              </w:rPr>
              <w:t>g</w:t>
            </w:r>
            <w:r w:rsidRPr="00C164E5">
              <w:rPr>
                <w:rFonts w:ascii="Arial" w:eastAsia="Arial" w:hAnsi="Arial" w:cs="Arial"/>
                <w:b/>
                <w:sz w:val="18"/>
                <w:szCs w:val="18"/>
              </w:rPr>
              <w:t>re</w:t>
            </w:r>
            <w:r w:rsidRPr="00C164E5">
              <w:rPr>
                <w:rFonts w:ascii="Arial" w:eastAsia="Arial" w:hAnsi="Arial" w:cs="Arial"/>
                <w:b/>
                <w:spacing w:val="-1"/>
                <w:sz w:val="18"/>
                <w:szCs w:val="18"/>
              </w:rPr>
              <w:t>s</w:t>
            </w:r>
            <w:r w:rsidRPr="00C164E5">
              <w:rPr>
                <w:rFonts w:ascii="Arial" w:eastAsia="Arial" w:hAnsi="Arial" w:cs="Arial"/>
                <w:b/>
                <w:sz w:val="18"/>
                <w:szCs w:val="18"/>
              </w:rPr>
              <w:t>os</w:t>
            </w:r>
          </w:p>
        </w:tc>
      </w:tr>
      <w:tr w:rsidR="00FC7851" w14:paraId="553CCFE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shd w:val="clear" w:color="auto" w:fill="D9D9D9"/>
          </w:tcPr>
          <w:p w14:paraId="26E58871" w14:textId="77777777" w:rsidR="00FC7851" w:rsidRDefault="00FC7851" w:rsidP="00F318BD">
            <w:pPr>
              <w:spacing w:before="3"/>
              <w:ind w:left="1713" w:right="1426"/>
              <w:jc w:val="center"/>
              <w:rPr>
                <w:rFonts w:ascii="Arial" w:eastAsia="Arial" w:hAnsi="Arial" w:cs="Arial"/>
                <w:sz w:val="18"/>
                <w:szCs w:val="18"/>
              </w:rPr>
            </w:pPr>
            <w:r>
              <w:rPr>
                <w:rFonts w:ascii="Arial" w:eastAsia="Arial" w:hAnsi="Arial" w:cs="Arial"/>
                <w:b/>
                <w:sz w:val="18"/>
                <w:szCs w:val="18"/>
              </w:rPr>
              <w:t>Con</w:t>
            </w:r>
            <w:r>
              <w:rPr>
                <w:rFonts w:ascii="Arial" w:eastAsia="Arial" w:hAnsi="Arial" w:cs="Arial"/>
                <w:b/>
                <w:spacing w:val="1"/>
                <w:sz w:val="18"/>
                <w:szCs w:val="18"/>
              </w:rPr>
              <w:t>ce</w:t>
            </w:r>
            <w:r>
              <w:rPr>
                <w:rFonts w:ascii="Arial" w:eastAsia="Arial" w:hAnsi="Arial" w:cs="Arial"/>
                <w:b/>
                <w:sz w:val="18"/>
                <w:szCs w:val="18"/>
              </w:rPr>
              <w:t>pto</w:t>
            </w:r>
          </w:p>
        </w:tc>
        <w:tc>
          <w:tcPr>
            <w:tcW w:w="1982" w:type="dxa"/>
            <w:tcBorders>
              <w:top w:val="single" w:sz="5" w:space="0" w:color="000000"/>
              <w:left w:val="single" w:sz="5" w:space="0" w:color="000000"/>
              <w:bottom w:val="single" w:sz="5" w:space="0" w:color="000000"/>
              <w:right w:val="single" w:sz="5" w:space="0" w:color="000000"/>
            </w:tcBorders>
            <w:shd w:val="clear" w:color="auto" w:fill="D9D9D9"/>
          </w:tcPr>
          <w:p w14:paraId="4EB01C5C" w14:textId="4B2151B9" w:rsidR="00FC7851" w:rsidRDefault="00FC7851" w:rsidP="00F318BD">
            <w:pPr>
              <w:spacing w:before="3"/>
              <w:ind w:left="901"/>
              <w:rPr>
                <w:rFonts w:ascii="Arial" w:eastAsia="Arial" w:hAnsi="Arial" w:cs="Arial"/>
                <w:sz w:val="18"/>
                <w:szCs w:val="18"/>
              </w:rPr>
            </w:pPr>
            <w:r>
              <w:rPr>
                <w:rFonts w:ascii="Arial" w:eastAsia="Arial" w:hAnsi="Arial" w:cs="Arial"/>
                <w:b/>
                <w:spacing w:val="1"/>
                <w:sz w:val="18"/>
                <w:szCs w:val="18"/>
              </w:rPr>
              <w:t>20</w:t>
            </w:r>
            <w:r>
              <w:rPr>
                <w:rFonts w:ascii="Arial" w:eastAsia="Arial" w:hAnsi="Arial" w:cs="Arial"/>
                <w:b/>
                <w:sz w:val="18"/>
                <w:szCs w:val="18"/>
              </w:rPr>
              <w:t>25</w:t>
            </w:r>
          </w:p>
        </w:tc>
      </w:tr>
      <w:tr w:rsidR="00FC7851" w14:paraId="183171B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1901EDDA"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A</w:t>
            </w:r>
            <w:r>
              <w:rPr>
                <w:rFonts w:ascii="Arial" w:eastAsia="Arial" w:hAnsi="Arial" w:cs="Arial"/>
                <w:spacing w:val="-1"/>
                <w:sz w:val="16"/>
                <w:szCs w:val="16"/>
              </w:rPr>
              <w:t>probad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7A0E787E" w14:textId="3313923F"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$7,991,577,318</w:t>
            </w:r>
          </w:p>
        </w:tc>
      </w:tr>
      <w:tr w:rsidR="00FC7851" w14:paraId="3AF9E112"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3BE50BCB" w14:textId="77777777" w:rsidR="00FC7851" w:rsidRPr="00C164E5" w:rsidRDefault="00FC7851" w:rsidP="00F318BD">
            <w:pPr>
              <w:spacing w:before="24"/>
              <w:ind w:left="102"/>
              <w:rPr>
                <w:rFonts w:ascii="Arial" w:eastAsia="Arial" w:hAnsi="Arial" w:cs="Arial"/>
                <w:sz w:val="16"/>
                <w:szCs w:val="16"/>
              </w:rPr>
            </w:pPr>
            <w:r w:rsidRPr="00C164E5">
              <w:rPr>
                <w:rFonts w:ascii="Arial" w:eastAsia="Arial" w:hAnsi="Arial" w:cs="Arial"/>
                <w:spacing w:val="1"/>
                <w:sz w:val="16"/>
                <w:szCs w:val="16"/>
              </w:rPr>
              <w:t>P</w:t>
            </w:r>
            <w:r w:rsidRPr="00C164E5">
              <w:rPr>
                <w:rFonts w:ascii="Arial" w:eastAsia="Arial" w:hAnsi="Arial" w:cs="Arial"/>
                <w:spacing w:val="-1"/>
                <w:sz w:val="16"/>
                <w:szCs w:val="16"/>
              </w:rPr>
              <w:t>re</w:t>
            </w:r>
            <w:r w:rsidRPr="00C164E5">
              <w:rPr>
                <w:rFonts w:ascii="Arial" w:eastAsia="Arial" w:hAnsi="Arial" w:cs="Arial"/>
                <w:spacing w:val="1"/>
                <w:sz w:val="16"/>
                <w:szCs w:val="16"/>
              </w:rPr>
              <w:t>s</w:t>
            </w:r>
            <w:r w:rsidRPr="00C164E5">
              <w:rPr>
                <w:rFonts w:ascii="Arial" w:eastAsia="Arial" w:hAnsi="Arial" w:cs="Arial"/>
                <w:spacing w:val="-1"/>
                <w:sz w:val="16"/>
                <w:szCs w:val="16"/>
              </w:rPr>
              <w:t>upues</w:t>
            </w:r>
            <w:r w:rsidRPr="00C164E5">
              <w:rPr>
                <w:rFonts w:ascii="Arial" w:eastAsia="Arial" w:hAnsi="Arial" w:cs="Arial"/>
                <w:spacing w:val="1"/>
                <w:sz w:val="16"/>
                <w:szCs w:val="16"/>
              </w:rPr>
              <w:t>t</w:t>
            </w:r>
            <w:r w:rsidRPr="00C164E5">
              <w:rPr>
                <w:rFonts w:ascii="Arial" w:eastAsia="Arial" w:hAnsi="Arial" w:cs="Arial"/>
                <w:sz w:val="16"/>
                <w:szCs w:val="16"/>
              </w:rPr>
              <w:t>o</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pacing w:val="-1"/>
                <w:sz w:val="16"/>
                <w:szCs w:val="16"/>
              </w:rPr>
              <w:t>gre</w:t>
            </w:r>
            <w:r w:rsidRPr="00C164E5">
              <w:rPr>
                <w:rFonts w:ascii="Arial" w:eastAsia="Arial" w:hAnsi="Arial" w:cs="Arial"/>
                <w:spacing w:val="1"/>
                <w:sz w:val="16"/>
                <w:szCs w:val="16"/>
              </w:rPr>
              <w:t>s</w:t>
            </w:r>
            <w:r w:rsidRPr="00C164E5">
              <w:rPr>
                <w:rFonts w:ascii="Arial" w:eastAsia="Arial" w:hAnsi="Arial" w:cs="Arial"/>
                <w:spacing w:val="-3"/>
                <w:sz w:val="16"/>
                <w:szCs w:val="16"/>
              </w:rPr>
              <w:t>o</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po</w:t>
            </w:r>
            <w:r w:rsidRPr="00C164E5">
              <w:rPr>
                <w:rFonts w:ascii="Arial" w:eastAsia="Arial" w:hAnsi="Arial" w:cs="Arial"/>
                <w:sz w:val="16"/>
                <w:szCs w:val="16"/>
              </w:rPr>
              <w:t>r</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z w:val="16"/>
                <w:szCs w:val="16"/>
              </w:rPr>
              <w:t>je</w:t>
            </w:r>
            <w:r w:rsidRPr="00C164E5">
              <w:rPr>
                <w:rFonts w:ascii="Arial" w:eastAsia="Arial" w:hAnsi="Arial" w:cs="Arial"/>
                <w:spacing w:val="-3"/>
                <w:sz w:val="16"/>
                <w:szCs w:val="16"/>
              </w:rPr>
              <w:t>r</w:t>
            </w:r>
            <w:r w:rsidRPr="00C164E5">
              <w:rPr>
                <w:rFonts w:ascii="Arial" w:eastAsia="Arial" w:hAnsi="Arial" w:cs="Arial"/>
                <w:spacing w:val="-1"/>
                <w:sz w:val="16"/>
                <w:szCs w:val="16"/>
              </w:rPr>
              <w:t>ce</w:t>
            </w:r>
            <w:r w:rsidRPr="00C164E5">
              <w:rPr>
                <w:rFonts w:ascii="Arial" w:eastAsia="Arial" w:hAnsi="Arial" w:cs="Arial"/>
                <w:sz w:val="16"/>
                <w:szCs w:val="16"/>
              </w:rPr>
              <w:t>r</w:t>
            </w:r>
          </w:p>
        </w:tc>
        <w:tc>
          <w:tcPr>
            <w:tcW w:w="1982" w:type="dxa"/>
            <w:tcBorders>
              <w:top w:val="single" w:sz="5" w:space="0" w:color="000000"/>
              <w:left w:val="single" w:sz="5" w:space="0" w:color="000000"/>
              <w:bottom w:val="single" w:sz="5" w:space="0" w:color="000000"/>
              <w:right w:val="single" w:sz="5" w:space="0" w:color="000000"/>
            </w:tcBorders>
          </w:tcPr>
          <w:p w14:paraId="5D02440F" w14:textId="0D8160D7" w:rsidR="00FC7851" w:rsidRDefault="00FC7851" w:rsidP="00F318BD">
            <w:pPr>
              <w:spacing w:before="24"/>
              <w:ind w:left="100"/>
              <w:rPr>
                <w:rFonts w:ascii="Arial" w:eastAsia="Arial" w:hAnsi="Arial" w:cs="Arial"/>
                <w:sz w:val="16"/>
                <w:szCs w:val="16"/>
              </w:rPr>
            </w:pPr>
            <w:r>
              <w:rPr>
                <w:rFonts w:ascii="Arial" w:eastAsia="Arial" w:hAnsi="Arial" w:cs="Arial"/>
                <w:sz w:val="16"/>
                <w:szCs w:val="16"/>
              </w:rPr>
              <w:t>$</w:t>
            </w:r>
            <w:r w:rsidR="00FF0D16">
              <w:rPr>
                <w:rFonts w:ascii="Arial" w:eastAsia="Arial" w:hAnsi="Arial" w:cs="Arial"/>
                <w:sz w:val="16"/>
                <w:szCs w:val="16"/>
              </w:rPr>
              <w:t>7,072,023,533</w:t>
            </w:r>
          </w:p>
        </w:tc>
      </w:tr>
      <w:tr w:rsidR="00FC7851" w14:paraId="3820C394"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1F3C3F6A" w14:textId="77777777" w:rsidR="00FC7851" w:rsidRPr="00C164E5" w:rsidRDefault="00FC7851" w:rsidP="00FC7851">
            <w:pPr>
              <w:spacing w:before="21"/>
              <w:ind w:left="102"/>
              <w:rPr>
                <w:rFonts w:ascii="Arial" w:eastAsia="Arial" w:hAnsi="Arial" w:cs="Arial"/>
                <w:sz w:val="16"/>
                <w:szCs w:val="16"/>
              </w:rPr>
            </w:pPr>
            <w:r w:rsidRPr="00C164E5">
              <w:rPr>
                <w:rFonts w:ascii="Arial" w:eastAsia="Arial" w:hAnsi="Arial" w:cs="Arial"/>
                <w:spacing w:val="-2"/>
                <w:sz w:val="16"/>
                <w:szCs w:val="16"/>
              </w:rPr>
              <w:t>M</w:t>
            </w:r>
            <w:r w:rsidRPr="00C164E5">
              <w:rPr>
                <w:rFonts w:ascii="Arial" w:eastAsia="Arial" w:hAnsi="Arial" w:cs="Arial"/>
                <w:spacing w:val="-1"/>
                <w:sz w:val="16"/>
                <w:szCs w:val="16"/>
              </w:rPr>
              <w:t>od</w:t>
            </w:r>
            <w:r w:rsidRPr="00C164E5">
              <w:rPr>
                <w:rFonts w:ascii="Arial" w:eastAsia="Arial" w:hAnsi="Arial" w:cs="Arial"/>
                <w:sz w:val="16"/>
                <w:szCs w:val="16"/>
              </w:rPr>
              <w:t>i</w:t>
            </w:r>
            <w:r w:rsidRPr="00C164E5">
              <w:rPr>
                <w:rFonts w:ascii="Arial" w:eastAsia="Arial" w:hAnsi="Arial" w:cs="Arial"/>
                <w:spacing w:val="1"/>
                <w:sz w:val="16"/>
                <w:szCs w:val="16"/>
              </w:rPr>
              <w:t>f</w:t>
            </w:r>
            <w:r w:rsidRPr="00C164E5">
              <w:rPr>
                <w:rFonts w:ascii="Arial" w:eastAsia="Arial" w:hAnsi="Arial" w:cs="Arial"/>
                <w:sz w:val="16"/>
                <w:szCs w:val="16"/>
              </w:rPr>
              <w:t>i</w:t>
            </w:r>
            <w:r w:rsidRPr="00C164E5">
              <w:rPr>
                <w:rFonts w:ascii="Arial" w:eastAsia="Arial" w:hAnsi="Arial" w:cs="Arial"/>
                <w:spacing w:val="1"/>
                <w:sz w:val="16"/>
                <w:szCs w:val="16"/>
              </w:rPr>
              <w:t>c</w:t>
            </w:r>
            <w:r w:rsidRPr="00C164E5">
              <w:rPr>
                <w:rFonts w:ascii="Arial" w:eastAsia="Arial" w:hAnsi="Arial" w:cs="Arial"/>
                <w:spacing w:val="-1"/>
                <w:sz w:val="16"/>
                <w:szCs w:val="16"/>
              </w:rPr>
              <w:t>ac</w:t>
            </w:r>
            <w:r w:rsidRPr="00C164E5">
              <w:rPr>
                <w:rFonts w:ascii="Arial" w:eastAsia="Arial" w:hAnsi="Arial" w:cs="Arial"/>
                <w:sz w:val="16"/>
                <w:szCs w:val="16"/>
              </w:rPr>
              <w:t>io</w:t>
            </w:r>
            <w:r w:rsidRPr="00C164E5">
              <w:rPr>
                <w:rFonts w:ascii="Arial" w:eastAsia="Arial" w:hAnsi="Arial" w:cs="Arial"/>
                <w:spacing w:val="-1"/>
                <w:sz w:val="16"/>
                <w:szCs w:val="16"/>
              </w:rPr>
              <w:t>ne</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3"/>
                <w:sz w:val="16"/>
                <w:szCs w:val="16"/>
              </w:rPr>
              <w:t>a</w:t>
            </w:r>
            <w:r w:rsidRPr="00C164E5">
              <w:rPr>
                <w:rFonts w:ascii="Arial" w:eastAsia="Arial" w:hAnsi="Arial" w:cs="Arial"/>
                <w:sz w:val="16"/>
                <w:szCs w:val="16"/>
              </w:rPr>
              <w:t>l</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P</w:t>
            </w:r>
            <w:r w:rsidRPr="00C164E5">
              <w:rPr>
                <w:rFonts w:ascii="Arial" w:eastAsia="Arial" w:hAnsi="Arial" w:cs="Arial"/>
                <w:spacing w:val="-1"/>
                <w:sz w:val="16"/>
                <w:szCs w:val="16"/>
              </w:rPr>
              <w:t>re</w:t>
            </w:r>
            <w:r w:rsidRPr="00C164E5">
              <w:rPr>
                <w:rFonts w:ascii="Arial" w:eastAsia="Arial" w:hAnsi="Arial" w:cs="Arial"/>
                <w:spacing w:val="1"/>
                <w:sz w:val="16"/>
                <w:szCs w:val="16"/>
              </w:rPr>
              <w:t>s</w:t>
            </w:r>
            <w:r w:rsidRPr="00C164E5">
              <w:rPr>
                <w:rFonts w:ascii="Arial" w:eastAsia="Arial" w:hAnsi="Arial" w:cs="Arial"/>
                <w:spacing w:val="-1"/>
                <w:sz w:val="16"/>
                <w:szCs w:val="16"/>
              </w:rPr>
              <w:t>upues</w:t>
            </w:r>
            <w:r w:rsidRPr="00C164E5">
              <w:rPr>
                <w:rFonts w:ascii="Arial" w:eastAsia="Arial" w:hAnsi="Arial" w:cs="Arial"/>
                <w:spacing w:val="1"/>
                <w:sz w:val="16"/>
                <w:szCs w:val="16"/>
              </w:rPr>
              <w:t>t</w:t>
            </w:r>
            <w:r w:rsidRPr="00C164E5">
              <w:rPr>
                <w:rFonts w:ascii="Arial" w:eastAsia="Arial" w:hAnsi="Arial" w:cs="Arial"/>
                <w:sz w:val="16"/>
                <w:szCs w:val="16"/>
              </w:rPr>
              <w:t>o</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4"/>
                <w:sz w:val="16"/>
                <w:szCs w:val="16"/>
              </w:rPr>
              <w:t xml:space="preserve"> </w:t>
            </w:r>
            <w:r w:rsidRPr="00C164E5">
              <w:rPr>
                <w:rFonts w:ascii="Arial" w:eastAsia="Arial" w:hAnsi="Arial" w:cs="Arial"/>
                <w:spacing w:val="1"/>
                <w:sz w:val="16"/>
                <w:szCs w:val="16"/>
              </w:rPr>
              <w:t>E</w:t>
            </w:r>
            <w:r w:rsidRPr="00C164E5">
              <w:rPr>
                <w:rFonts w:ascii="Arial" w:eastAsia="Arial" w:hAnsi="Arial" w:cs="Arial"/>
                <w:spacing w:val="-1"/>
                <w:sz w:val="16"/>
                <w:szCs w:val="16"/>
              </w:rPr>
              <w:t>gre</w:t>
            </w:r>
            <w:r w:rsidRPr="00C164E5">
              <w:rPr>
                <w:rFonts w:ascii="Arial" w:eastAsia="Arial" w:hAnsi="Arial" w:cs="Arial"/>
                <w:spacing w:val="1"/>
                <w:sz w:val="16"/>
                <w:szCs w:val="16"/>
              </w:rPr>
              <w:t>s</w:t>
            </w:r>
            <w:r w:rsidRPr="00C164E5">
              <w:rPr>
                <w:rFonts w:ascii="Arial" w:eastAsia="Arial" w:hAnsi="Arial" w:cs="Arial"/>
                <w:spacing w:val="-1"/>
                <w:sz w:val="16"/>
                <w:szCs w:val="16"/>
              </w:rPr>
              <w:t>o</w:t>
            </w:r>
            <w:r w:rsidRPr="00C164E5">
              <w:rPr>
                <w:rFonts w:ascii="Arial" w:eastAsia="Arial" w:hAnsi="Arial" w:cs="Arial"/>
                <w:sz w:val="16"/>
                <w:szCs w:val="16"/>
              </w:rPr>
              <w:t xml:space="preserve">s </w:t>
            </w:r>
            <w:r w:rsidRPr="00C164E5">
              <w:rPr>
                <w:rFonts w:ascii="Arial" w:eastAsia="Arial" w:hAnsi="Arial" w:cs="Arial"/>
                <w:spacing w:val="1"/>
                <w:sz w:val="16"/>
                <w:szCs w:val="16"/>
              </w:rPr>
              <w:t>A</w:t>
            </w:r>
            <w:r w:rsidRPr="00C164E5">
              <w:rPr>
                <w:rFonts w:ascii="Arial" w:eastAsia="Arial" w:hAnsi="Arial" w:cs="Arial"/>
                <w:spacing w:val="-1"/>
                <w:sz w:val="16"/>
                <w:szCs w:val="16"/>
              </w:rPr>
              <w:t>pr</w:t>
            </w:r>
            <w:r w:rsidRPr="00C164E5">
              <w:rPr>
                <w:rFonts w:ascii="Arial" w:eastAsia="Arial" w:hAnsi="Arial" w:cs="Arial"/>
                <w:spacing w:val="2"/>
                <w:sz w:val="16"/>
                <w:szCs w:val="16"/>
              </w:rPr>
              <w:t>o</w:t>
            </w:r>
            <w:r w:rsidRPr="00C164E5">
              <w:rPr>
                <w:rFonts w:ascii="Arial" w:eastAsia="Arial" w:hAnsi="Arial" w:cs="Arial"/>
                <w:spacing w:val="-1"/>
                <w:sz w:val="16"/>
                <w:szCs w:val="16"/>
              </w:rPr>
              <w:t>bado</w:t>
            </w:r>
          </w:p>
        </w:tc>
        <w:tc>
          <w:tcPr>
            <w:tcW w:w="1982" w:type="dxa"/>
            <w:tcBorders>
              <w:top w:val="single" w:sz="5" w:space="0" w:color="000000"/>
              <w:left w:val="single" w:sz="5" w:space="0" w:color="000000"/>
              <w:bottom w:val="single" w:sz="5" w:space="0" w:color="000000"/>
              <w:right w:val="single" w:sz="5" w:space="0" w:color="000000"/>
            </w:tcBorders>
          </w:tcPr>
          <w:p w14:paraId="6559911C" w14:textId="69E320D9" w:rsidR="00FC7851" w:rsidRDefault="00FC7851" w:rsidP="00FC7851">
            <w:pPr>
              <w:spacing w:before="21"/>
              <w:ind w:left="100"/>
              <w:rPr>
                <w:rFonts w:ascii="Arial" w:eastAsia="Arial" w:hAnsi="Arial" w:cs="Arial"/>
                <w:sz w:val="16"/>
                <w:szCs w:val="16"/>
              </w:rPr>
            </w:pPr>
            <w:r>
              <w:rPr>
                <w:rFonts w:ascii="Arial" w:eastAsia="Arial" w:hAnsi="Arial" w:cs="Arial"/>
                <w:sz w:val="16"/>
                <w:szCs w:val="16"/>
              </w:rPr>
              <w:t>$7,991,577,318</w:t>
            </w:r>
          </w:p>
        </w:tc>
      </w:tr>
      <w:tr w:rsidR="00FC7851" w14:paraId="71DC5D3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5BFBC786" w14:textId="77777777" w:rsidR="00FC7851" w:rsidRDefault="00FC7851" w:rsidP="00FC7851">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pr</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ido</w:t>
            </w:r>
          </w:p>
        </w:tc>
        <w:tc>
          <w:tcPr>
            <w:tcW w:w="1982" w:type="dxa"/>
            <w:tcBorders>
              <w:top w:val="single" w:sz="5" w:space="0" w:color="000000"/>
              <w:left w:val="single" w:sz="5" w:space="0" w:color="000000"/>
              <w:bottom w:val="single" w:sz="5" w:space="0" w:color="000000"/>
              <w:right w:val="single" w:sz="5" w:space="0" w:color="000000"/>
            </w:tcBorders>
          </w:tcPr>
          <w:p w14:paraId="652259D0" w14:textId="05B7092A" w:rsidR="00FC7851" w:rsidRDefault="00FF0D16" w:rsidP="00FC7851">
            <w:pPr>
              <w:spacing w:before="21"/>
              <w:ind w:left="100"/>
              <w:rPr>
                <w:rFonts w:ascii="Arial" w:eastAsia="Arial" w:hAnsi="Arial" w:cs="Arial"/>
                <w:sz w:val="16"/>
                <w:szCs w:val="16"/>
              </w:rPr>
            </w:pPr>
            <w:r w:rsidRPr="00FF0D16">
              <w:rPr>
                <w:rFonts w:ascii="Arial" w:eastAsia="Arial" w:hAnsi="Arial" w:cs="Arial"/>
                <w:sz w:val="16"/>
                <w:szCs w:val="16"/>
              </w:rPr>
              <w:t>$919,553,78</w:t>
            </w:r>
            <w:r>
              <w:rPr>
                <w:rFonts w:ascii="Arial" w:eastAsia="Arial" w:hAnsi="Arial" w:cs="Arial"/>
                <w:sz w:val="16"/>
                <w:szCs w:val="16"/>
              </w:rPr>
              <w:t>5</w:t>
            </w:r>
          </w:p>
        </w:tc>
      </w:tr>
      <w:tr w:rsidR="00FF0D16" w14:paraId="0A545F52"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2DF22E2D" w14:textId="77777777" w:rsidR="00FF0D16" w:rsidRDefault="00FF0D16" w:rsidP="00FF0D16">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Devengad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3EE24A97" w14:textId="1F043677" w:rsidR="00FF0D16" w:rsidRDefault="00FF0D16" w:rsidP="00FF0D16">
            <w:pPr>
              <w:spacing w:before="21"/>
              <w:ind w:left="100"/>
              <w:rPr>
                <w:rFonts w:ascii="Arial" w:eastAsia="Arial" w:hAnsi="Arial" w:cs="Arial"/>
                <w:sz w:val="16"/>
                <w:szCs w:val="16"/>
              </w:rPr>
            </w:pPr>
            <w:r w:rsidRPr="00FF0D16">
              <w:rPr>
                <w:rFonts w:ascii="Arial" w:eastAsia="Arial" w:hAnsi="Arial" w:cs="Arial"/>
                <w:sz w:val="16"/>
                <w:szCs w:val="16"/>
              </w:rPr>
              <w:t>$919,553,78</w:t>
            </w:r>
            <w:r>
              <w:rPr>
                <w:rFonts w:ascii="Arial" w:eastAsia="Arial" w:hAnsi="Arial" w:cs="Arial"/>
                <w:sz w:val="16"/>
                <w:szCs w:val="16"/>
              </w:rPr>
              <w:t>5</w:t>
            </w:r>
          </w:p>
        </w:tc>
      </w:tr>
      <w:tr w:rsidR="00FF0D16" w14:paraId="2463122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61D985CF" w14:textId="77777777" w:rsidR="00FF0D16" w:rsidRDefault="00FF0D16" w:rsidP="00FF0D16">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E</w:t>
            </w:r>
            <w:r>
              <w:rPr>
                <w:rFonts w:ascii="Arial" w:eastAsia="Arial" w:hAnsi="Arial" w:cs="Arial"/>
                <w:sz w:val="16"/>
                <w:szCs w:val="16"/>
              </w:rPr>
              <w:t>je</w:t>
            </w:r>
            <w:r>
              <w:rPr>
                <w:rFonts w:ascii="Arial" w:eastAsia="Arial" w:hAnsi="Arial" w:cs="Arial"/>
                <w:spacing w:val="-1"/>
                <w:sz w:val="16"/>
                <w:szCs w:val="16"/>
              </w:rPr>
              <w:t>rc</w:t>
            </w:r>
            <w:r>
              <w:rPr>
                <w:rFonts w:ascii="Arial" w:eastAsia="Arial" w:hAnsi="Arial" w:cs="Arial"/>
                <w:sz w:val="16"/>
                <w:szCs w:val="16"/>
              </w:rPr>
              <w:t>ido</w:t>
            </w:r>
          </w:p>
        </w:tc>
        <w:tc>
          <w:tcPr>
            <w:tcW w:w="1982" w:type="dxa"/>
            <w:tcBorders>
              <w:top w:val="single" w:sz="5" w:space="0" w:color="000000"/>
              <w:left w:val="single" w:sz="5" w:space="0" w:color="000000"/>
              <w:bottom w:val="single" w:sz="5" w:space="0" w:color="000000"/>
              <w:right w:val="single" w:sz="5" w:space="0" w:color="000000"/>
            </w:tcBorders>
          </w:tcPr>
          <w:p w14:paraId="70EF38CD" w14:textId="2C3D3F78" w:rsidR="00FF0D16" w:rsidRDefault="00FF0D16" w:rsidP="00FF0D16">
            <w:pPr>
              <w:spacing w:before="21"/>
              <w:ind w:left="100"/>
              <w:rPr>
                <w:rFonts w:ascii="Arial" w:eastAsia="Arial" w:hAnsi="Arial" w:cs="Arial"/>
                <w:sz w:val="16"/>
                <w:szCs w:val="16"/>
              </w:rPr>
            </w:pPr>
            <w:r w:rsidRPr="00FF0D16">
              <w:rPr>
                <w:rFonts w:ascii="Arial" w:eastAsia="Arial" w:hAnsi="Arial" w:cs="Arial"/>
                <w:sz w:val="16"/>
                <w:szCs w:val="16"/>
              </w:rPr>
              <w:t>$919,553,78</w:t>
            </w:r>
            <w:r>
              <w:rPr>
                <w:rFonts w:ascii="Arial" w:eastAsia="Arial" w:hAnsi="Arial" w:cs="Arial"/>
                <w:sz w:val="16"/>
                <w:szCs w:val="16"/>
              </w:rPr>
              <w:t>5</w:t>
            </w:r>
          </w:p>
        </w:tc>
      </w:tr>
      <w:tr w:rsidR="00FF0D16" w14:paraId="7BF764EC"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07BD0C03" w14:textId="77777777" w:rsidR="00FF0D16" w:rsidRDefault="00FF0D16" w:rsidP="00FF0D16">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P</w:t>
            </w:r>
            <w:r>
              <w:rPr>
                <w:rFonts w:ascii="Arial" w:eastAsia="Arial" w:hAnsi="Arial" w:cs="Arial"/>
                <w:spacing w:val="-1"/>
                <w:sz w:val="16"/>
                <w:szCs w:val="16"/>
              </w:rPr>
              <w:t>agad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7A828363" w14:textId="5821B7C9" w:rsidR="00FF0D16" w:rsidRDefault="00FF0D16" w:rsidP="00FF0D16">
            <w:pPr>
              <w:spacing w:before="21"/>
              <w:ind w:left="100"/>
              <w:rPr>
                <w:rFonts w:ascii="Arial" w:eastAsia="Arial" w:hAnsi="Arial" w:cs="Arial"/>
                <w:sz w:val="16"/>
                <w:szCs w:val="16"/>
              </w:rPr>
            </w:pPr>
            <w:r w:rsidRPr="00FF0D16">
              <w:rPr>
                <w:rFonts w:ascii="Arial" w:eastAsia="Arial" w:hAnsi="Arial" w:cs="Arial"/>
                <w:sz w:val="16"/>
                <w:szCs w:val="16"/>
              </w:rPr>
              <w:t>$919,553,78</w:t>
            </w:r>
            <w:r>
              <w:rPr>
                <w:rFonts w:ascii="Arial" w:eastAsia="Arial" w:hAnsi="Arial" w:cs="Arial"/>
                <w:sz w:val="16"/>
                <w:szCs w:val="16"/>
              </w:rPr>
              <w:t>5</w:t>
            </w:r>
            <w:r w:rsidRPr="00FF0D16">
              <w:rPr>
                <w:rFonts w:ascii="Arial" w:eastAsia="Arial" w:hAnsi="Arial" w:cs="Arial"/>
                <w:sz w:val="16"/>
                <w:szCs w:val="16"/>
              </w:rPr>
              <w:tab/>
            </w:r>
            <w:r w:rsidRPr="00FF0D16">
              <w:rPr>
                <w:rFonts w:ascii="Arial" w:eastAsia="Arial" w:hAnsi="Arial" w:cs="Arial"/>
                <w:sz w:val="16"/>
                <w:szCs w:val="16"/>
              </w:rPr>
              <w:tab/>
            </w:r>
            <w:r w:rsidRPr="00FF0D16">
              <w:rPr>
                <w:rFonts w:ascii="Arial" w:eastAsia="Arial" w:hAnsi="Arial" w:cs="Arial"/>
                <w:sz w:val="16"/>
                <w:szCs w:val="16"/>
              </w:rPr>
              <w:tab/>
            </w:r>
            <w:r w:rsidRPr="00FF0D16">
              <w:rPr>
                <w:rFonts w:ascii="Arial" w:eastAsia="Arial" w:hAnsi="Arial" w:cs="Arial"/>
                <w:sz w:val="16"/>
                <w:szCs w:val="16"/>
              </w:rPr>
              <w:tab/>
            </w:r>
            <w:r w:rsidRPr="00FF0D16">
              <w:rPr>
                <w:rFonts w:ascii="Arial" w:eastAsia="Arial" w:hAnsi="Arial" w:cs="Arial"/>
                <w:sz w:val="16"/>
                <w:szCs w:val="16"/>
              </w:rPr>
              <w:tab/>
            </w:r>
          </w:p>
        </w:tc>
      </w:tr>
    </w:tbl>
    <w:p w14:paraId="5CE7AA98"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pacing w:val="-1"/>
          <w:sz w:val="12"/>
          <w:szCs w:val="12"/>
        </w:rPr>
        <w:t>S</w:t>
      </w:r>
      <w:r w:rsidRPr="00C164E5">
        <w:rPr>
          <w:rFonts w:ascii="Arial" w:eastAsia="Arial" w:hAnsi="Arial" w:cs="Arial"/>
          <w:b/>
          <w:sz w:val="12"/>
          <w:szCs w:val="12"/>
        </w:rPr>
        <w:t>R:</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S</w:t>
      </w:r>
      <w:r w:rsidRPr="00C164E5">
        <w:rPr>
          <w:rFonts w:ascii="Arial" w:eastAsia="Arial" w:hAnsi="Arial" w:cs="Arial"/>
          <w:b/>
          <w:sz w:val="12"/>
          <w:szCs w:val="12"/>
        </w:rPr>
        <w:t>al</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 xml:space="preserve">el </w:t>
      </w:r>
      <w:r w:rsidRPr="00C164E5">
        <w:rPr>
          <w:rFonts w:ascii="Arial" w:eastAsia="Arial" w:hAnsi="Arial" w:cs="Arial"/>
          <w:b/>
          <w:spacing w:val="-1"/>
          <w:sz w:val="12"/>
          <w:szCs w:val="12"/>
        </w:rPr>
        <w:t>ru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1"/>
          <w:sz w:val="12"/>
          <w:szCs w:val="12"/>
        </w:rPr>
        <w:t xml:space="preserve"> co</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e</w:t>
      </w:r>
      <w:r w:rsidRPr="00C164E5">
        <w:rPr>
          <w:rFonts w:ascii="Arial" w:eastAsia="Arial" w:hAnsi="Arial" w:cs="Arial"/>
          <w:b/>
          <w:sz w:val="12"/>
          <w:szCs w:val="12"/>
        </w:rPr>
        <w:t>n</w:t>
      </w:r>
      <w:r w:rsidRPr="00C164E5">
        <w:rPr>
          <w:rFonts w:ascii="Arial" w:eastAsia="Arial" w:hAnsi="Arial" w:cs="Arial"/>
          <w:b/>
          <w:spacing w:val="-1"/>
          <w:sz w:val="12"/>
          <w:szCs w:val="12"/>
        </w:rPr>
        <w:t xml:space="preserve"> </w:t>
      </w:r>
      <w:r w:rsidRPr="00C164E5">
        <w:rPr>
          <w:rFonts w:ascii="Arial" w:eastAsia="Arial" w:hAnsi="Arial" w:cs="Arial"/>
          <w:b/>
          <w:sz w:val="12"/>
          <w:szCs w:val="12"/>
        </w:rPr>
        <w:t>la Bal</w:t>
      </w:r>
      <w:r w:rsidRPr="00C164E5">
        <w:rPr>
          <w:rFonts w:ascii="Arial" w:eastAsia="Arial" w:hAnsi="Arial" w:cs="Arial"/>
          <w:b/>
          <w:spacing w:val="1"/>
          <w:sz w:val="12"/>
          <w:szCs w:val="12"/>
        </w:rPr>
        <w:t>a</w:t>
      </w:r>
      <w:r w:rsidRPr="00C164E5">
        <w:rPr>
          <w:rFonts w:ascii="Arial" w:eastAsia="Arial" w:hAnsi="Arial" w:cs="Arial"/>
          <w:b/>
          <w:spacing w:val="-1"/>
          <w:sz w:val="12"/>
          <w:szCs w:val="12"/>
        </w:rPr>
        <w:t>n</w:t>
      </w:r>
      <w:r w:rsidRPr="00C164E5">
        <w:rPr>
          <w:rFonts w:ascii="Arial" w:eastAsia="Arial" w:hAnsi="Arial" w:cs="Arial"/>
          <w:b/>
          <w:spacing w:val="-2"/>
          <w:sz w:val="12"/>
          <w:szCs w:val="12"/>
        </w:rPr>
        <w:t>z</w:t>
      </w:r>
      <w:r w:rsidRPr="00C164E5">
        <w:rPr>
          <w:rFonts w:ascii="Arial" w:eastAsia="Arial" w:hAnsi="Arial" w:cs="Arial"/>
          <w:b/>
          <w:sz w:val="12"/>
          <w:szCs w:val="12"/>
        </w:rPr>
        <w:t xml:space="preserve">a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4"/>
          <w:sz w:val="12"/>
          <w:szCs w:val="12"/>
        </w:rPr>
        <w:t xml:space="preserve"> </w:t>
      </w:r>
      <w:r w:rsidRPr="00C164E5">
        <w:rPr>
          <w:rFonts w:ascii="Arial" w:eastAsia="Arial" w:hAnsi="Arial" w:cs="Arial"/>
          <w:b/>
          <w:sz w:val="12"/>
          <w:szCs w:val="12"/>
        </w:rPr>
        <w:t>C</w:t>
      </w:r>
      <w:r w:rsidRPr="00C164E5">
        <w:rPr>
          <w:rFonts w:ascii="Arial" w:eastAsia="Arial" w:hAnsi="Arial" w:cs="Arial"/>
          <w:b/>
          <w:spacing w:val="1"/>
          <w:sz w:val="12"/>
          <w:szCs w:val="12"/>
        </w:rPr>
        <w:t>o</w:t>
      </w:r>
      <w:r w:rsidRPr="00C164E5">
        <w:rPr>
          <w:rFonts w:ascii="Arial" w:eastAsia="Arial" w:hAnsi="Arial" w:cs="Arial"/>
          <w:b/>
          <w:spacing w:val="-1"/>
          <w:sz w:val="12"/>
          <w:szCs w:val="12"/>
        </w:rPr>
        <w:t>m</w:t>
      </w:r>
      <w:r w:rsidRPr="00C164E5">
        <w:rPr>
          <w:rFonts w:ascii="Arial" w:eastAsia="Arial" w:hAnsi="Arial" w:cs="Arial"/>
          <w:b/>
          <w:spacing w:val="1"/>
          <w:sz w:val="12"/>
          <w:szCs w:val="12"/>
        </w:rPr>
        <w:t>p</w:t>
      </w:r>
      <w:r w:rsidRPr="00C164E5">
        <w:rPr>
          <w:rFonts w:ascii="Arial" w:eastAsia="Arial" w:hAnsi="Arial" w:cs="Arial"/>
          <w:b/>
          <w:spacing w:val="-1"/>
          <w:sz w:val="12"/>
          <w:szCs w:val="12"/>
        </w:rPr>
        <w:t>ro</w:t>
      </w:r>
      <w:r w:rsidRPr="00C164E5">
        <w:rPr>
          <w:rFonts w:ascii="Arial" w:eastAsia="Arial" w:hAnsi="Arial" w:cs="Arial"/>
          <w:b/>
          <w:spacing w:val="1"/>
          <w:sz w:val="12"/>
          <w:szCs w:val="12"/>
        </w:rPr>
        <w:t>b</w:t>
      </w:r>
      <w:r w:rsidRPr="00C164E5">
        <w:rPr>
          <w:rFonts w:ascii="Arial" w:eastAsia="Arial" w:hAnsi="Arial" w:cs="Arial"/>
          <w:b/>
          <w:sz w:val="12"/>
          <w:szCs w:val="12"/>
        </w:rPr>
        <w:t>ac</w:t>
      </w:r>
      <w:r w:rsidRPr="00C164E5">
        <w:rPr>
          <w:rFonts w:ascii="Arial" w:eastAsia="Arial" w:hAnsi="Arial" w:cs="Arial"/>
          <w:b/>
          <w:spacing w:val="-2"/>
          <w:sz w:val="12"/>
          <w:szCs w:val="12"/>
        </w:rPr>
        <w:t>i</w:t>
      </w:r>
      <w:r w:rsidRPr="00C164E5">
        <w:rPr>
          <w:rFonts w:ascii="Arial" w:eastAsia="Arial" w:hAnsi="Arial" w:cs="Arial"/>
          <w:b/>
          <w:spacing w:val="1"/>
          <w:sz w:val="12"/>
          <w:szCs w:val="12"/>
        </w:rPr>
        <w:t>ó</w:t>
      </w:r>
      <w:r w:rsidRPr="00C164E5">
        <w:rPr>
          <w:rFonts w:ascii="Arial" w:eastAsia="Arial" w:hAnsi="Arial" w:cs="Arial"/>
          <w:b/>
          <w:spacing w:val="-1"/>
          <w:sz w:val="12"/>
          <w:szCs w:val="12"/>
        </w:rPr>
        <w:t>n</w:t>
      </w:r>
      <w:r w:rsidRPr="00C164E5">
        <w:rPr>
          <w:rFonts w:ascii="Arial" w:eastAsia="Arial" w:hAnsi="Arial" w:cs="Arial"/>
          <w:b/>
          <w:sz w:val="12"/>
          <w:szCs w:val="12"/>
        </w:rPr>
        <w:t>.</w:t>
      </w:r>
    </w:p>
    <w:p w14:paraId="3E88629C"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z w:val="12"/>
          <w:szCs w:val="12"/>
        </w:rPr>
        <w:t>R:</w:t>
      </w:r>
      <w:r w:rsidRPr="00C164E5">
        <w:rPr>
          <w:rFonts w:ascii="Arial" w:eastAsia="Arial" w:hAnsi="Arial" w:cs="Arial"/>
          <w:b/>
          <w:spacing w:val="1"/>
          <w:sz w:val="12"/>
          <w:szCs w:val="12"/>
        </w:rPr>
        <w:t xml:space="preserve"> </w:t>
      </w:r>
      <w:r w:rsidRPr="00C164E5">
        <w:rPr>
          <w:rFonts w:ascii="Arial" w:eastAsia="Arial" w:hAnsi="Arial" w:cs="Arial"/>
          <w:b/>
          <w:sz w:val="12"/>
          <w:szCs w:val="12"/>
        </w:rPr>
        <w:t>R</w:t>
      </w:r>
      <w:r w:rsidRPr="00C164E5">
        <w:rPr>
          <w:rFonts w:ascii="Arial" w:eastAsia="Arial" w:hAnsi="Arial" w:cs="Arial"/>
          <w:b/>
          <w:spacing w:val="-1"/>
          <w:sz w:val="12"/>
          <w:szCs w:val="12"/>
        </w:rPr>
        <w:t>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P</w:t>
      </w:r>
      <w:r w:rsidRPr="00C164E5">
        <w:rPr>
          <w:rFonts w:ascii="Arial" w:eastAsia="Arial" w:hAnsi="Arial" w:cs="Arial"/>
          <w:b/>
          <w:sz w:val="12"/>
          <w:szCs w:val="12"/>
        </w:rPr>
        <w:t>l</w:t>
      </w:r>
      <w:r w:rsidRPr="00C164E5">
        <w:rPr>
          <w:rFonts w:ascii="Arial" w:eastAsia="Arial" w:hAnsi="Arial" w:cs="Arial"/>
          <w:b/>
          <w:spacing w:val="1"/>
          <w:sz w:val="12"/>
          <w:szCs w:val="12"/>
        </w:rPr>
        <w:t>a</w:t>
      </w:r>
      <w:r w:rsidRPr="00C164E5">
        <w:rPr>
          <w:rFonts w:ascii="Arial" w:eastAsia="Arial" w:hAnsi="Arial" w:cs="Arial"/>
          <w:b/>
          <w:sz w:val="12"/>
          <w:szCs w:val="12"/>
        </w:rPr>
        <w:t>n</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 C</w:t>
      </w:r>
      <w:r w:rsidRPr="00C164E5">
        <w:rPr>
          <w:rFonts w:ascii="Arial" w:eastAsia="Arial" w:hAnsi="Arial" w:cs="Arial"/>
          <w:b/>
          <w:spacing w:val="-1"/>
          <w:sz w:val="12"/>
          <w:szCs w:val="12"/>
        </w:rPr>
        <w:t>u</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 xml:space="preserve">as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
          <w:sz w:val="12"/>
          <w:szCs w:val="12"/>
        </w:rPr>
        <w:t xml:space="preserve"> </w:t>
      </w:r>
      <w:r w:rsidRPr="00C164E5">
        <w:rPr>
          <w:rFonts w:ascii="Arial" w:eastAsia="Arial" w:hAnsi="Arial" w:cs="Arial"/>
          <w:b/>
          <w:spacing w:val="-1"/>
          <w:sz w:val="12"/>
          <w:szCs w:val="12"/>
        </w:rPr>
        <w:t>M</w:t>
      </w:r>
      <w:r w:rsidRPr="00C164E5">
        <w:rPr>
          <w:rFonts w:ascii="Arial" w:eastAsia="Arial" w:hAnsi="Arial" w:cs="Arial"/>
          <w:b/>
          <w:sz w:val="12"/>
          <w:szCs w:val="12"/>
        </w:rPr>
        <w:t>a</w:t>
      </w:r>
      <w:r w:rsidRPr="00C164E5">
        <w:rPr>
          <w:rFonts w:ascii="Arial" w:eastAsia="Arial" w:hAnsi="Arial" w:cs="Arial"/>
          <w:b/>
          <w:spacing w:val="-1"/>
          <w:sz w:val="12"/>
          <w:szCs w:val="12"/>
        </w:rPr>
        <w:t>nu</w:t>
      </w:r>
      <w:r w:rsidRPr="00C164E5">
        <w:rPr>
          <w:rFonts w:ascii="Arial" w:eastAsia="Arial" w:hAnsi="Arial" w:cs="Arial"/>
          <w:b/>
          <w:sz w:val="12"/>
          <w:szCs w:val="12"/>
        </w:rPr>
        <w:t xml:space="preserve">al </w:t>
      </w:r>
      <w:r w:rsidRPr="00C164E5">
        <w:rPr>
          <w:rFonts w:ascii="Arial" w:eastAsia="Arial" w:hAnsi="Arial" w:cs="Arial"/>
          <w:b/>
          <w:spacing w:val="1"/>
          <w:sz w:val="12"/>
          <w:szCs w:val="12"/>
        </w:rPr>
        <w:t>d</w:t>
      </w:r>
      <w:r w:rsidRPr="00C164E5">
        <w:rPr>
          <w:rFonts w:ascii="Arial" w:eastAsia="Arial" w:hAnsi="Arial" w:cs="Arial"/>
          <w:b/>
          <w:sz w:val="12"/>
          <w:szCs w:val="12"/>
        </w:rPr>
        <w:t>e C</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a</w:t>
      </w:r>
      <w:r w:rsidRPr="00C164E5">
        <w:rPr>
          <w:rFonts w:ascii="Arial" w:eastAsia="Arial" w:hAnsi="Arial" w:cs="Arial"/>
          <w:b/>
          <w:spacing w:val="1"/>
          <w:sz w:val="12"/>
          <w:szCs w:val="12"/>
        </w:rPr>
        <w:t>b</w:t>
      </w:r>
      <w:r w:rsidRPr="00C164E5">
        <w:rPr>
          <w:rFonts w:ascii="Arial" w:eastAsia="Arial" w:hAnsi="Arial" w:cs="Arial"/>
          <w:b/>
          <w:sz w:val="12"/>
          <w:szCs w:val="12"/>
        </w:rPr>
        <w:t>il</w:t>
      </w:r>
      <w:r w:rsidRPr="00C164E5">
        <w:rPr>
          <w:rFonts w:ascii="Arial" w:eastAsia="Arial" w:hAnsi="Arial" w:cs="Arial"/>
          <w:b/>
          <w:spacing w:val="-2"/>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ad</w:t>
      </w:r>
      <w:r w:rsidRPr="00C164E5">
        <w:rPr>
          <w:rFonts w:ascii="Arial" w:eastAsia="Arial" w:hAnsi="Arial" w:cs="Arial"/>
          <w:b/>
          <w:spacing w:val="1"/>
          <w:sz w:val="12"/>
          <w:szCs w:val="12"/>
        </w:rPr>
        <w:t xml:space="preserve"> </w:t>
      </w:r>
      <w:r w:rsidRPr="00C164E5">
        <w:rPr>
          <w:rFonts w:ascii="Arial" w:eastAsia="Arial" w:hAnsi="Arial" w:cs="Arial"/>
          <w:b/>
          <w:sz w:val="12"/>
          <w:szCs w:val="12"/>
        </w:rPr>
        <w:t>G</w:t>
      </w:r>
      <w:r w:rsidRPr="00C164E5">
        <w:rPr>
          <w:rFonts w:ascii="Arial" w:eastAsia="Arial" w:hAnsi="Arial" w:cs="Arial"/>
          <w:b/>
          <w:spacing w:val="-1"/>
          <w:sz w:val="12"/>
          <w:szCs w:val="12"/>
        </w:rPr>
        <w:t>ub</w:t>
      </w:r>
      <w:r w:rsidRPr="00C164E5">
        <w:rPr>
          <w:rFonts w:ascii="Arial" w:eastAsia="Arial" w:hAnsi="Arial" w:cs="Arial"/>
          <w:b/>
          <w:sz w:val="12"/>
          <w:szCs w:val="12"/>
        </w:rPr>
        <w:t>e</w:t>
      </w:r>
      <w:r w:rsidRPr="00C164E5">
        <w:rPr>
          <w:rFonts w:ascii="Arial" w:eastAsia="Arial" w:hAnsi="Arial" w:cs="Arial"/>
          <w:b/>
          <w:spacing w:val="-1"/>
          <w:sz w:val="12"/>
          <w:szCs w:val="12"/>
        </w:rPr>
        <w:t>rn</w:t>
      </w:r>
      <w:r w:rsidRPr="00C164E5">
        <w:rPr>
          <w:rFonts w:ascii="Arial" w:eastAsia="Arial" w:hAnsi="Arial" w:cs="Arial"/>
          <w:b/>
          <w:sz w:val="12"/>
          <w:szCs w:val="12"/>
        </w:rPr>
        <w:t>a</w:t>
      </w:r>
      <w:r w:rsidRPr="00C164E5">
        <w:rPr>
          <w:rFonts w:ascii="Arial" w:eastAsia="Arial" w:hAnsi="Arial" w:cs="Arial"/>
          <w:b/>
          <w:spacing w:val="-1"/>
          <w:sz w:val="12"/>
          <w:szCs w:val="12"/>
        </w:rPr>
        <w:t>m</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al e</w:t>
      </w:r>
      <w:r w:rsidRPr="00C164E5">
        <w:rPr>
          <w:rFonts w:ascii="Arial" w:eastAsia="Arial" w:hAnsi="Arial" w:cs="Arial"/>
          <w:b/>
          <w:spacing w:val="-1"/>
          <w:sz w:val="12"/>
          <w:szCs w:val="12"/>
        </w:rPr>
        <w:t>m</w:t>
      </w:r>
      <w:r w:rsidRPr="00C164E5">
        <w:rPr>
          <w:rFonts w:ascii="Arial" w:eastAsia="Arial" w:hAnsi="Arial" w:cs="Arial"/>
          <w:b/>
          <w:sz w:val="12"/>
          <w:szCs w:val="12"/>
        </w:rPr>
        <w:t>i</w:t>
      </w:r>
      <w:r w:rsidRPr="00C164E5">
        <w:rPr>
          <w:rFonts w:ascii="Arial" w:eastAsia="Arial" w:hAnsi="Arial" w:cs="Arial"/>
          <w:b/>
          <w:spacing w:val="1"/>
          <w:sz w:val="12"/>
          <w:szCs w:val="12"/>
        </w:rPr>
        <w:t>t</w:t>
      </w:r>
      <w:r w:rsidRPr="00C164E5">
        <w:rPr>
          <w:rFonts w:ascii="Arial" w:eastAsia="Arial" w:hAnsi="Arial" w:cs="Arial"/>
          <w:b/>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p</w:t>
      </w:r>
      <w:r w:rsidRPr="00C164E5">
        <w:rPr>
          <w:rFonts w:ascii="Arial" w:eastAsia="Arial" w:hAnsi="Arial" w:cs="Arial"/>
          <w:b/>
          <w:spacing w:val="1"/>
          <w:sz w:val="12"/>
          <w:szCs w:val="12"/>
        </w:rPr>
        <w:t>o</w:t>
      </w:r>
      <w:r w:rsidRPr="00C164E5">
        <w:rPr>
          <w:rFonts w:ascii="Arial" w:eastAsia="Arial" w:hAnsi="Arial" w:cs="Arial"/>
          <w:b/>
          <w:sz w:val="12"/>
          <w:szCs w:val="12"/>
        </w:rPr>
        <w:t>r</w:t>
      </w:r>
      <w:r w:rsidRPr="00C164E5">
        <w:rPr>
          <w:rFonts w:ascii="Arial" w:eastAsia="Arial" w:hAnsi="Arial" w:cs="Arial"/>
          <w:b/>
          <w:spacing w:val="-1"/>
          <w:sz w:val="12"/>
          <w:szCs w:val="12"/>
        </w:rPr>
        <w:t xml:space="preserve"> </w:t>
      </w:r>
      <w:r w:rsidRPr="00C164E5">
        <w:rPr>
          <w:rFonts w:ascii="Arial" w:eastAsia="Arial" w:hAnsi="Arial" w:cs="Arial"/>
          <w:b/>
          <w:spacing w:val="-2"/>
          <w:sz w:val="12"/>
          <w:szCs w:val="12"/>
        </w:rPr>
        <w:t>e</w:t>
      </w:r>
      <w:r w:rsidRPr="00C164E5">
        <w:rPr>
          <w:rFonts w:ascii="Arial" w:eastAsia="Arial" w:hAnsi="Arial" w:cs="Arial"/>
          <w:b/>
          <w:sz w:val="12"/>
          <w:szCs w:val="12"/>
        </w:rPr>
        <w:t>l CON</w:t>
      </w:r>
      <w:r w:rsidRPr="00C164E5">
        <w:rPr>
          <w:rFonts w:ascii="Arial" w:eastAsia="Arial" w:hAnsi="Arial" w:cs="Arial"/>
          <w:b/>
          <w:spacing w:val="-3"/>
          <w:sz w:val="12"/>
          <w:szCs w:val="12"/>
        </w:rPr>
        <w:t>A</w:t>
      </w:r>
      <w:r w:rsidRPr="00C164E5">
        <w:rPr>
          <w:rFonts w:ascii="Arial" w:eastAsia="Arial" w:hAnsi="Arial" w:cs="Arial"/>
          <w:b/>
          <w:sz w:val="12"/>
          <w:szCs w:val="12"/>
        </w:rPr>
        <w:t>C)</w:t>
      </w:r>
    </w:p>
    <w:p w14:paraId="39D8DD54" w14:textId="4FAFAA12" w:rsidR="00D435FD" w:rsidRDefault="00D435FD" w:rsidP="00347DA1">
      <w:pPr>
        <w:pStyle w:val="Texto"/>
        <w:spacing w:after="0" w:line="240" w:lineRule="exact"/>
        <w:ind w:firstLine="0"/>
        <w:rPr>
          <w:szCs w:val="18"/>
          <w:lang w:val="es-MX"/>
        </w:rPr>
      </w:pPr>
    </w:p>
    <w:p w14:paraId="211C441D" w14:textId="546DE2A0" w:rsidR="00D435FD" w:rsidRDefault="00D435FD" w:rsidP="00347DA1">
      <w:pPr>
        <w:pStyle w:val="Texto"/>
        <w:spacing w:after="0" w:line="240" w:lineRule="exact"/>
        <w:ind w:firstLine="0"/>
        <w:rPr>
          <w:szCs w:val="18"/>
          <w:lang w:val="es-MX"/>
        </w:rPr>
      </w:pPr>
    </w:p>
    <w:p w14:paraId="169C0904" w14:textId="7B129FB6" w:rsidR="00D435FD" w:rsidRDefault="00D435FD" w:rsidP="00347DA1">
      <w:pPr>
        <w:pStyle w:val="Texto"/>
        <w:spacing w:after="0" w:line="240" w:lineRule="exact"/>
        <w:ind w:firstLine="0"/>
        <w:rPr>
          <w:szCs w:val="18"/>
          <w:lang w:val="es-MX"/>
        </w:rPr>
      </w:pPr>
    </w:p>
    <w:p w14:paraId="14861157" w14:textId="7653F2C5" w:rsidR="00D435FD" w:rsidRDefault="00D435FD" w:rsidP="00347DA1">
      <w:pPr>
        <w:pStyle w:val="Texto"/>
        <w:spacing w:after="0" w:line="240" w:lineRule="exact"/>
        <w:ind w:firstLine="0"/>
        <w:rPr>
          <w:szCs w:val="18"/>
          <w:lang w:val="es-MX"/>
        </w:rPr>
      </w:pPr>
    </w:p>
    <w:p w14:paraId="0D956A4D" w14:textId="381BD3D4" w:rsidR="00D435FD" w:rsidRDefault="00D435FD" w:rsidP="00347DA1">
      <w:pPr>
        <w:pStyle w:val="Texto"/>
        <w:spacing w:after="0" w:line="240" w:lineRule="exact"/>
        <w:ind w:firstLine="0"/>
        <w:rPr>
          <w:szCs w:val="18"/>
          <w:lang w:val="es-MX"/>
        </w:rPr>
      </w:pPr>
    </w:p>
    <w:p w14:paraId="1E9A4D46" w14:textId="2093476E" w:rsidR="00D435FD" w:rsidRDefault="00D435FD" w:rsidP="00347DA1">
      <w:pPr>
        <w:pStyle w:val="Texto"/>
        <w:spacing w:after="0" w:line="240" w:lineRule="exact"/>
        <w:ind w:firstLine="0"/>
        <w:rPr>
          <w:szCs w:val="18"/>
          <w:lang w:val="es-MX"/>
        </w:rPr>
      </w:pPr>
    </w:p>
    <w:p w14:paraId="4D280800" w14:textId="13C7B4F4" w:rsidR="00D435FD" w:rsidRDefault="00D435FD" w:rsidP="00347DA1">
      <w:pPr>
        <w:pStyle w:val="Texto"/>
        <w:spacing w:after="0" w:line="240" w:lineRule="exact"/>
        <w:ind w:firstLine="0"/>
        <w:rPr>
          <w:szCs w:val="18"/>
          <w:lang w:val="es-MX"/>
        </w:rPr>
      </w:pPr>
    </w:p>
    <w:p w14:paraId="6F75BD05" w14:textId="12E1547E" w:rsidR="00D435FD" w:rsidRDefault="00D435FD" w:rsidP="00347DA1">
      <w:pPr>
        <w:pStyle w:val="Texto"/>
        <w:spacing w:after="0" w:line="240" w:lineRule="exact"/>
        <w:ind w:firstLine="0"/>
        <w:rPr>
          <w:szCs w:val="18"/>
          <w:lang w:val="es-MX"/>
        </w:rPr>
      </w:pPr>
    </w:p>
    <w:p w14:paraId="697319FF" w14:textId="7FB93CA0" w:rsidR="00D435FD" w:rsidRDefault="00D435FD" w:rsidP="00347DA1">
      <w:pPr>
        <w:pStyle w:val="Texto"/>
        <w:spacing w:after="0" w:line="240" w:lineRule="exact"/>
        <w:ind w:firstLine="0"/>
        <w:rPr>
          <w:szCs w:val="18"/>
          <w:lang w:val="es-MX"/>
        </w:rPr>
      </w:pPr>
    </w:p>
    <w:p w14:paraId="0057C309" w14:textId="41E1DBF4" w:rsidR="00D435FD" w:rsidRDefault="00D435FD" w:rsidP="00347DA1">
      <w:pPr>
        <w:pStyle w:val="Texto"/>
        <w:spacing w:after="0" w:line="240" w:lineRule="exact"/>
        <w:ind w:firstLine="0"/>
        <w:rPr>
          <w:szCs w:val="18"/>
          <w:lang w:val="es-MX"/>
        </w:rPr>
      </w:pPr>
    </w:p>
    <w:p w14:paraId="10BFF583" w14:textId="538CE1C3" w:rsidR="00D435FD" w:rsidRDefault="00D435FD" w:rsidP="00347DA1">
      <w:pPr>
        <w:pStyle w:val="Texto"/>
        <w:spacing w:after="0" w:line="240" w:lineRule="exact"/>
        <w:ind w:firstLine="0"/>
        <w:rPr>
          <w:szCs w:val="18"/>
          <w:lang w:val="es-MX"/>
        </w:rPr>
      </w:pPr>
    </w:p>
    <w:p w14:paraId="5EBDE688" w14:textId="3641D070" w:rsidR="00FF0D16" w:rsidRDefault="00FF0D16" w:rsidP="00347DA1">
      <w:pPr>
        <w:pStyle w:val="Texto"/>
        <w:spacing w:after="0" w:line="240" w:lineRule="exact"/>
        <w:ind w:firstLine="0"/>
        <w:rPr>
          <w:szCs w:val="18"/>
          <w:lang w:val="es-MX"/>
        </w:rPr>
      </w:pPr>
    </w:p>
    <w:p w14:paraId="15E63B25" w14:textId="3C77C7D8" w:rsidR="00FF0D16" w:rsidRDefault="00FF0D16" w:rsidP="00347DA1">
      <w:pPr>
        <w:pStyle w:val="Texto"/>
        <w:spacing w:after="0" w:line="240" w:lineRule="exact"/>
        <w:ind w:firstLine="0"/>
        <w:rPr>
          <w:szCs w:val="18"/>
          <w:lang w:val="es-MX"/>
        </w:rPr>
      </w:pPr>
    </w:p>
    <w:p w14:paraId="5A3A754B" w14:textId="0FB2B78F" w:rsidR="00FF0D16" w:rsidRDefault="00FF0D16" w:rsidP="00347DA1">
      <w:pPr>
        <w:pStyle w:val="Texto"/>
        <w:spacing w:after="0" w:line="240" w:lineRule="exact"/>
        <w:ind w:firstLine="0"/>
        <w:rPr>
          <w:szCs w:val="18"/>
          <w:lang w:val="es-MX"/>
        </w:rPr>
      </w:pPr>
    </w:p>
    <w:p w14:paraId="56389F59" w14:textId="5545EE3A" w:rsidR="00FF0D16" w:rsidRDefault="00FF0D16" w:rsidP="00347DA1">
      <w:pPr>
        <w:pStyle w:val="Texto"/>
        <w:spacing w:after="0" w:line="240" w:lineRule="exact"/>
        <w:ind w:firstLine="0"/>
        <w:rPr>
          <w:szCs w:val="18"/>
          <w:lang w:val="es-MX"/>
        </w:rPr>
      </w:pPr>
    </w:p>
    <w:p w14:paraId="76D0F930" w14:textId="49F4A9A3" w:rsidR="00FF0D16" w:rsidRDefault="00FF0D16" w:rsidP="00347DA1">
      <w:pPr>
        <w:pStyle w:val="Texto"/>
        <w:spacing w:after="0" w:line="240" w:lineRule="exact"/>
        <w:ind w:firstLine="0"/>
        <w:rPr>
          <w:szCs w:val="18"/>
          <w:lang w:val="es-MX"/>
        </w:rPr>
      </w:pPr>
    </w:p>
    <w:p w14:paraId="4A1CAE27" w14:textId="4951E323" w:rsidR="00FF0D16" w:rsidRDefault="00FF0D16" w:rsidP="00347DA1">
      <w:pPr>
        <w:pStyle w:val="Texto"/>
        <w:spacing w:after="0" w:line="240" w:lineRule="exact"/>
        <w:ind w:firstLine="0"/>
        <w:rPr>
          <w:szCs w:val="18"/>
          <w:lang w:val="es-MX"/>
        </w:rPr>
      </w:pPr>
    </w:p>
    <w:p w14:paraId="65838ECD" w14:textId="030A4D8E" w:rsidR="00FF0D16" w:rsidRDefault="00FF0D16" w:rsidP="00347DA1">
      <w:pPr>
        <w:pStyle w:val="Texto"/>
        <w:spacing w:after="0" w:line="240" w:lineRule="exact"/>
        <w:ind w:firstLine="0"/>
        <w:rPr>
          <w:szCs w:val="18"/>
          <w:lang w:val="es-MX"/>
        </w:rPr>
      </w:pPr>
    </w:p>
    <w:p w14:paraId="3D4DF676" w14:textId="72F4D758" w:rsidR="00FF0D16" w:rsidRDefault="00FF0D16" w:rsidP="00347DA1">
      <w:pPr>
        <w:pStyle w:val="Texto"/>
        <w:spacing w:after="0" w:line="240" w:lineRule="exact"/>
        <w:ind w:firstLine="0"/>
        <w:rPr>
          <w:szCs w:val="18"/>
          <w:lang w:val="es-MX"/>
        </w:rPr>
      </w:pPr>
    </w:p>
    <w:p w14:paraId="35F650F1" w14:textId="458BFEB3" w:rsidR="00FF0D16" w:rsidRDefault="00FF0D16" w:rsidP="00347DA1">
      <w:pPr>
        <w:pStyle w:val="Texto"/>
        <w:spacing w:after="0" w:line="240" w:lineRule="exact"/>
        <w:ind w:firstLine="0"/>
        <w:rPr>
          <w:szCs w:val="18"/>
          <w:lang w:val="es-MX"/>
        </w:rPr>
      </w:pPr>
    </w:p>
    <w:p w14:paraId="26B6E801" w14:textId="51EF3312" w:rsidR="00FF0D16" w:rsidRDefault="00FF0D16" w:rsidP="00347DA1">
      <w:pPr>
        <w:pStyle w:val="Texto"/>
        <w:spacing w:after="0" w:line="240" w:lineRule="exact"/>
        <w:ind w:firstLine="0"/>
        <w:rPr>
          <w:szCs w:val="18"/>
          <w:lang w:val="es-MX"/>
        </w:rPr>
      </w:pPr>
    </w:p>
    <w:p w14:paraId="60872908" w14:textId="59ADD30D" w:rsidR="00FF0D16" w:rsidRDefault="00FF0D16" w:rsidP="00347DA1">
      <w:pPr>
        <w:pStyle w:val="Texto"/>
        <w:spacing w:after="0" w:line="240" w:lineRule="exact"/>
        <w:ind w:firstLine="0"/>
        <w:rPr>
          <w:szCs w:val="18"/>
          <w:lang w:val="es-MX"/>
        </w:rPr>
      </w:pPr>
    </w:p>
    <w:p w14:paraId="7C8675A8" w14:textId="4D5CA95D" w:rsidR="00AA4319" w:rsidRDefault="00AA4319" w:rsidP="00347DA1">
      <w:pPr>
        <w:pStyle w:val="Texto"/>
        <w:spacing w:after="0" w:line="240" w:lineRule="exact"/>
        <w:ind w:firstLine="0"/>
        <w:rPr>
          <w:szCs w:val="18"/>
          <w:lang w:val="es-MX"/>
        </w:rPr>
      </w:pPr>
    </w:p>
    <w:p w14:paraId="76DA2E06" w14:textId="2B2482D5" w:rsidR="00AA4319" w:rsidRDefault="00AA4319" w:rsidP="00347DA1">
      <w:pPr>
        <w:pStyle w:val="Texto"/>
        <w:spacing w:after="0" w:line="240" w:lineRule="exact"/>
        <w:ind w:firstLine="0"/>
        <w:rPr>
          <w:szCs w:val="18"/>
          <w:lang w:val="es-MX"/>
        </w:rPr>
      </w:pPr>
    </w:p>
    <w:p w14:paraId="32BBF986" w14:textId="77777777" w:rsidR="00AA4319" w:rsidRDefault="00AA4319" w:rsidP="00347DA1">
      <w:pPr>
        <w:pStyle w:val="Texto"/>
        <w:spacing w:after="0" w:line="240" w:lineRule="exact"/>
        <w:ind w:firstLine="0"/>
        <w:rPr>
          <w:szCs w:val="18"/>
          <w:lang w:val="es-MX"/>
        </w:rPr>
      </w:pPr>
    </w:p>
    <w:p w14:paraId="6F183869" w14:textId="6FD2BBFE" w:rsidR="00D435FD" w:rsidRDefault="000A327B" w:rsidP="00347DA1">
      <w:pPr>
        <w:pStyle w:val="Texto"/>
        <w:spacing w:after="0" w:line="240" w:lineRule="exact"/>
        <w:ind w:firstLine="0"/>
        <w:rPr>
          <w:szCs w:val="18"/>
          <w:lang w:val="es-MX"/>
        </w:rPr>
      </w:pPr>
      <w:r>
        <w:rPr>
          <w:noProof/>
          <w:szCs w:val="18"/>
          <w:lang w:val="es-MX"/>
        </w:rPr>
        <w:object w:dxaOrig="1440" w:dyaOrig="1440" w14:anchorId="7BEBFBDD">
          <v:shape id="_x0000_s1109" type="#_x0000_t75" style="position:absolute;left:0;text-align:left;margin-left:-31.5pt;margin-top:22.7pt;width:541.5pt;height:71.65pt;z-index:251692032">
            <v:imagedata r:id="rId31" o:title=""/>
            <w10:wrap type="topAndBottom"/>
          </v:shape>
          <o:OLEObject Type="Embed" ProgID="Excel.Sheet.12" ShapeID="_x0000_s1109" DrawAspect="Content" ObjectID="_1805274898" r:id="rId32"/>
        </w:object>
      </w:r>
    </w:p>
    <w:p w14:paraId="4457FF66" w14:textId="0F6D5140" w:rsidR="00347DA1" w:rsidRDefault="00347DA1" w:rsidP="00347DA1">
      <w:pPr>
        <w:pStyle w:val="Texto"/>
        <w:spacing w:after="0" w:line="240" w:lineRule="exact"/>
        <w:ind w:firstLine="0"/>
        <w:rPr>
          <w:szCs w:val="18"/>
          <w:lang w:val="es-MX"/>
        </w:rPr>
      </w:pPr>
    </w:p>
    <w:p w14:paraId="7EEDC01F" w14:textId="6B73F504" w:rsidR="00347DA1" w:rsidRDefault="00347DA1" w:rsidP="00347DA1">
      <w:pPr>
        <w:pStyle w:val="Texto"/>
        <w:spacing w:after="0" w:line="240" w:lineRule="exact"/>
        <w:ind w:firstLine="0"/>
        <w:rPr>
          <w:szCs w:val="18"/>
          <w:lang w:val="es-MX"/>
        </w:rPr>
      </w:pP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38302C"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D7B1" w14:textId="77777777" w:rsidR="000A327B" w:rsidRDefault="000A327B" w:rsidP="00EA5418">
      <w:pPr>
        <w:spacing w:after="0" w:line="240" w:lineRule="auto"/>
      </w:pPr>
      <w:r>
        <w:separator/>
      </w:r>
    </w:p>
  </w:endnote>
  <w:endnote w:type="continuationSeparator" w:id="0">
    <w:p w14:paraId="4991472C" w14:textId="77777777" w:rsidR="000A327B" w:rsidRDefault="000A327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5C27494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AB2CA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" strokecolor="#b2a1c7 [1943]"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586708C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7CCA1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" strokecolor="#b2a1c7 [1943]"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735" w14:textId="77777777" w:rsidR="000A327B" w:rsidRDefault="000A327B" w:rsidP="00EA5418">
      <w:pPr>
        <w:spacing w:after="0" w:line="240" w:lineRule="auto"/>
      </w:pPr>
      <w:r>
        <w:separator/>
      </w:r>
    </w:p>
  </w:footnote>
  <w:footnote w:type="continuationSeparator" w:id="0">
    <w:p w14:paraId="5A3E9B4A" w14:textId="77777777" w:rsidR="000A327B" w:rsidRDefault="000A327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53F0BBD9">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A61EE40"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265B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2F0A18">
                            <w:rPr>
                              <w:rFonts w:ascii="Soberana Titular" w:hAnsi="Soberana Titular" w:cs="Arial"/>
                              <w:color w:val="808080" w:themeColor="background1" w:themeShade="80"/>
                              <w:sz w:val="20"/>
                              <w:szCs w:val="20"/>
                            </w:rPr>
                            <w:t>MARZO</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A61EE40"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265B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2F0A18">
                      <w:rPr>
                        <w:rFonts w:ascii="Soberana Titular" w:hAnsi="Soberana Titular" w:cs="Arial"/>
                        <w:color w:val="808080" w:themeColor="background1" w:themeShade="80"/>
                        <w:sz w:val="20"/>
                        <w:szCs w:val="20"/>
                      </w:rPr>
                      <w:t>MARZO</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74382F28">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70A1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" strokecolor="#b2a1c7 [1943]"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456A61AB"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F0A18">
                              <w:rPr>
                                <w:rFonts w:ascii="Soberana Titular" w:hAnsi="Soberana Titular" w:cs="Arial"/>
                                <w:color w:val="808080" w:themeColor="background1" w:themeShade="80"/>
                                <w:sz w:val="42"/>
                                <w:szCs w:val="42"/>
                              </w:rPr>
                              <w:t>5</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456A61AB"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F0A18">
                        <w:rPr>
                          <w:rFonts w:ascii="Soberana Titular" w:hAnsi="Soberana Titular" w:cs="Arial"/>
                          <w:color w:val="808080" w:themeColor="background1" w:themeShade="80"/>
                          <w:sz w:val="42"/>
                          <w:szCs w:val="42"/>
                        </w:rPr>
                        <w:t>5</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F3FA9EF">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C334ED"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" strokecolor="#b2a1c7 [1943]"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3"/>
  </w:num>
  <w:num w:numId="11">
    <w:abstractNumId w:val="0"/>
  </w:num>
  <w:num w:numId="12">
    <w:abstractNumId w:val="7"/>
  </w:num>
  <w:num w:numId="13">
    <w:abstractNumId w:val="27"/>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4942"/>
    <w:rsid w:val="000053D1"/>
    <w:rsid w:val="00006217"/>
    <w:rsid w:val="000079B9"/>
    <w:rsid w:val="0001342E"/>
    <w:rsid w:val="000155BC"/>
    <w:rsid w:val="000164D8"/>
    <w:rsid w:val="000202A5"/>
    <w:rsid w:val="00020E67"/>
    <w:rsid w:val="00021787"/>
    <w:rsid w:val="0002315D"/>
    <w:rsid w:val="00025C71"/>
    <w:rsid w:val="00026C0E"/>
    <w:rsid w:val="000271C8"/>
    <w:rsid w:val="00027A61"/>
    <w:rsid w:val="00031160"/>
    <w:rsid w:val="00031DC4"/>
    <w:rsid w:val="00032921"/>
    <w:rsid w:val="00033731"/>
    <w:rsid w:val="00037045"/>
    <w:rsid w:val="00037A4C"/>
    <w:rsid w:val="00037E57"/>
    <w:rsid w:val="00040466"/>
    <w:rsid w:val="0004135F"/>
    <w:rsid w:val="000417DA"/>
    <w:rsid w:val="00043783"/>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678C9"/>
    <w:rsid w:val="00070B59"/>
    <w:rsid w:val="00072BA1"/>
    <w:rsid w:val="0007333B"/>
    <w:rsid w:val="00074288"/>
    <w:rsid w:val="0007519E"/>
    <w:rsid w:val="00076E1D"/>
    <w:rsid w:val="00077A1F"/>
    <w:rsid w:val="0008099F"/>
    <w:rsid w:val="00080D6B"/>
    <w:rsid w:val="00080F8F"/>
    <w:rsid w:val="0008122E"/>
    <w:rsid w:val="00084D46"/>
    <w:rsid w:val="000872D9"/>
    <w:rsid w:val="00090FD9"/>
    <w:rsid w:val="00091F4D"/>
    <w:rsid w:val="00093C18"/>
    <w:rsid w:val="0009604B"/>
    <w:rsid w:val="00097255"/>
    <w:rsid w:val="00097BBE"/>
    <w:rsid w:val="000A00F8"/>
    <w:rsid w:val="000A1DD4"/>
    <w:rsid w:val="000A2022"/>
    <w:rsid w:val="000A327B"/>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27A"/>
    <w:rsid w:val="00134F21"/>
    <w:rsid w:val="00136E7D"/>
    <w:rsid w:val="0014198C"/>
    <w:rsid w:val="00142035"/>
    <w:rsid w:val="001435CE"/>
    <w:rsid w:val="00144A5D"/>
    <w:rsid w:val="0014540D"/>
    <w:rsid w:val="00150A13"/>
    <w:rsid w:val="001528B7"/>
    <w:rsid w:val="001547B6"/>
    <w:rsid w:val="00155BEA"/>
    <w:rsid w:val="00160E16"/>
    <w:rsid w:val="0016175B"/>
    <w:rsid w:val="00161865"/>
    <w:rsid w:val="0016208C"/>
    <w:rsid w:val="0016242F"/>
    <w:rsid w:val="00162AB8"/>
    <w:rsid w:val="001635E1"/>
    <w:rsid w:val="0016567C"/>
    <w:rsid w:val="00165BB4"/>
    <w:rsid w:val="001660FE"/>
    <w:rsid w:val="00171788"/>
    <w:rsid w:val="00172B7D"/>
    <w:rsid w:val="00173DD8"/>
    <w:rsid w:val="00174F47"/>
    <w:rsid w:val="001769D8"/>
    <w:rsid w:val="001778B1"/>
    <w:rsid w:val="0018009C"/>
    <w:rsid w:val="001847C1"/>
    <w:rsid w:val="00185AD7"/>
    <w:rsid w:val="0018603D"/>
    <w:rsid w:val="001872A3"/>
    <w:rsid w:val="00191085"/>
    <w:rsid w:val="00191408"/>
    <w:rsid w:val="00192770"/>
    <w:rsid w:val="00192B86"/>
    <w:rsid w:val="0019339F"/>
    <w:rsid w:val="00193B2D"/>
    <w:rsid w:val="00197A55"/>
    <w:rsid w:val="001A2AC5"/>
    <w:rsid w:val="001A2FA1"/>
    <w:rsid w:val="001A3F6A"/>
    <w:rsid w:val="001A4C14"/>
    <w:rsid w:val="001A575F"/>
    <w:rsid w:val="001A5DE0"/>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187A"/>
    <w:rsid w:val="001E2A65"/>
    <w:rsid w:val="001E3216"/>
    <w:rsid w:val="001E327A"/>
    <w:rsid w:val="001E46CF"/>
    <w:rsid w:val="001E7072"/>
    <w:rsid w:val="001F0C04"/>
    <w:rsid w:val="001F18C1"/>
    <w:rsid w:val="001F2E68"/>
    <w:rsid w:val="001F4B7F"/>
    <w:rsid w:val="002008D0"/>
    <w:rsid w:val="00201919"/>
    <w:rsid w:val="002023F6"/>
    <w:rsid w:val="00202A38"/>
    <w:rsid w:val="00202C2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2CFB"/>
    <w:rsid w:val="002352F6"/>
    <w:rsid w:val="00235FD1"/>
    <w:rsid w:val="00236748"/>
    <w:rsid w:val="00236D02"/>
    <w:rsid w:val="00237A38"/>
    <w:rsid w:val="002431DD"/>
    <w:rsid w:val="00243D91"/>
    <w:rsid w:val="00244559"/>
    <w:rsid w:val="00244937"/>
    <w:rsid w:val="00244F5B"/>
    <w:rsid w:val="00245E54"/>
    <w:rsid w:val="002471E2"/>
    <w:rsid w:val="00247AD7"/>
    <w:rsid w:val="00251F0D"/>
    <w:rsid w:val="00255476"/>
    <w:rsid w:val="0025596C"/>
    <w:rsid w:val="0025735F"/>
    <w:rsid w:val="0026168E"/>
    <w:rsid w:val="00261966"/>
    <w:rsid w:val="00261B45"/>
    <w:rsid w:val="0026333F"/>
    <w:rsid w:val="002640CB"/>
    <w:rsid w:val="00264426"/>
    <w:rsid w:val="00265EF5"/>
    <w:rsid w:val="002705C0"/>
    <w:rsid w:val="00270EC8"/>
    <w:rsid w:val="00271206"/>
    <w:rsid w:val="002714C7"/>
    <w:rsid w:val="00272E20"/>
    <w:rsid w:val="002736AD"/>
    <w:rsid w:val="00273A95"/>
    <w:rsid w:val="00274353"/>
    <w:rsid w:val="002748C9"/>
    <w:rsid w:val="002748D1"/>
    <w:rsid w:val="00274F38"/>
    <w:rsid w:val="0027570E"/>
    <w:rsid w:val="0027627B"/>
    <w:rsid w:val="0027752F"/>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58CD"/>
    <w:rsid w:val="002B7C62"/>
    <w:rsid w:val="002C0A9F"/>
    <w:rsid w:val="002C282C"/>
    <w:rsid w:val="002C3A1A"/>
    <w:rsid w:val="002C416F"/>
    <w:rsid w:val="002C479E"/>
    <w:rsid w:val="002C4A76"/>
    <w:rsid w:val="002C4E19"/>
    <w:rsid w:val="002C55D9"/>
    <w:rsid w:val="002C55F6"/>
    <w:rsid w:val="002C5ACA"/>
    <w:rsid w:val="002C6D4D"/>
    <w:rsid w:val="002D0278"/>
    <w:rsid w:val="002D22E8"/>
    <w:rsid w:val="002D2813"/>
    <w:rsid w:val="002D2BEE"/>
    <w:rsid w:val="002D454F"/>
    <w:rsid w:val="002E0CC9"/>
    <w:rsid w:val="002E1045"/>
    <w:rsid w:val="002E1CA3"/>
    <w:rsid w:val="002E3C2E"/>
    <w:rsid w:val="002E3F51"/>
    <w:rsid w:val="002E4A3B"/>
    <w:rsid w:val="002E52F9"/>
    <w:rsid w:val="002E544B"/>
    <w:rsid w:val="002E581A"/>
    <w:rsid w:val="002E76B9"/>
    <w:rsid w:val="002F0A18"/>
    <w:rsid w:val="002F11B0"/>
    <w:rsid w:val="002F2D05"/>
    <w:rsid w:val="002F2DEC"/>
    <w:rsid w:val="002F4D8A"/>
    <w:rsid w:val="002F4E10"/>
    <w:rsid w:val="002F502D"/>
    <w:rsid w:val="002F546C"/>
    <w:rsid w:val="00300EF3"/>
    <w:rsid w:val="00300F57"/>
    <w:rsid w:val="0030185B"/>
    <w:rsid w:val="0030292A"/>
    <w:rsid w:val="00302E39"/>
    <w:rsid w:val="003038F1"/>
    <w:rsid w:val="00303B30"/>
    <w:rsid w:val="00303FEA"/>
    <w:rsid w:val="00307486"/>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C15"/>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1016"/>
    <w:rsid w:val="003A3013"/>
    <w:rsid w:val="003A537B"/>
    <w:rsid w:val="003A5CF9"/>
    <w:rsid w:val="003A6C39"/>
    <w:rsid w:val="003A731F"/>
    <w:rsid w:val="003A7ADE"/>
    <w:rsid w:val="003B1944"/>
    <w:rsid w:val="003B1B0C"/>
    <w:rsid w:val="003B51D1"/>
    <w:rsid w:val="003B55DA"/>
    <w:rsid w:val="003B7B0A"/>
    <w:rsid w:val="003C1746"/>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714"/>
    <w:rsid w:val="00463B0D"/>
    <w:rsid w:val="0046425D"/>
    <w:rsid w:val="00464409"/>
    <w:rsid w:val="004644D4"/>
    <w:rsid w:val="004649FD"/>
    <w:rsid w:val="0046531D"/>
    <w:rsid w:val="00466C1E"/>
    <w:rsid w:val="00470373"/>
    <w:rsid w:val="004705B2"/>
    <w:rsid w:val="004714CF"/>
    <w:rsid w:val="00471984"/>
    <w:rsid w:val="00474420"/>
    <w:rsid w:val="0047489B"/>
    <w:rsid w:val="004748C3"/>
    <w:rsid w:val="00480484"/>
    <w:rsid w:val="00480F7F"/>
    <w:rsid w:val="004822ED"/>
    <w:rsid w:val="00482E20"/>
    <w:rsid w:val="00483C39"/>
    <w:rsid w:val="004842C3"/>
    <w:rsid w:val="00484C0D"/>
    <w:rsid w:val="00484E35"/>
    <w:rsid w:val="004867FE"/>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02AC"/>
    <w:rsid w:val="004E3EA4"/>
    <w:rsid w:val="004E6076"/>
    <w:rsid w:val="004E68FC"/>
    <w:rsid w:val="004F1845"/>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37A56"/>
    <w:rsid w:val="00540418"/>
    <w:rsid w:val="0054350E"/>
    <w:rsid w:val="00543F6D"/>
    <w:rsid w:val="00543F97"/>
    <w:rsid w:val="00545527"/>
    <w:rsid w:val="005470F3"/>
    <w:rsid w:val="00547D9B"/>
    <w:rsid w:val="00547FF1"/>
    <w:rsid w:val="00550363"/>
    <w:rsid w:val="00551999"/>
    <w:rsid w:val="00553CB3"/>
    <w:rsid w:val="00554D00"/>
    <w:rsid w:val="00556944"/>
    <w:rsid w:val="00556D2F"/>
    <w:rsid w:val="00556DC7"/>
    <w:rsid w:val="0056081A"/>
    <w:rsid w:val="00562D1C"/>
    <w:rsid w:val="00563458"/>
    <w:rsid w:val="00564B61"/>
    <w:rsid w:val="00565576"/>
    <w:rsid w:val="005667C2"/>
    <w:rsid w:val="0056767D"/>
    <w:rsid w:val="0056773F"/>
    <w:rsid w:val="00567FA2"/>
    <w:rsid w:val="00570444"/>
    <w:rsid w:val="0057089C"/>
    <w:rsid w:val="005712C2"/>
    <w:rsid w:val="00572ACD"/>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2F9A"/>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1F"/>
    <w:rsid w:val="005C1E73"/>
    <w:rsid w:val="005C36E3"/>
    <w:rsid w:val="005C3DB8"/>
    <w:rsid w:val="005C4BC3"/>
    <w:rsid w:val="005C58B3"/>
    <w:rsid w:val="005D0D10"/>
    <w:rsid w:val="005D1CF6"/>
    <w:rsid w:val="005D2794"/>
    <w:rsid w:val="005D296A"/>
    <w:rsid w:val="005D3D25"/>
    <w:rsid w:val="005D4928"/>
    <w:rsid w:val="005D5223"/>
    <w:rsid w:val="005D568E"/>
    <w:rsid w:val="005E39FD"/>
    <w:rsid w:val="005E5843"/>
    <w:rsid w:val="005E611D"/>
    <w:rsid w:val="005E68A5"/>
    <w:rsid w:val="005E7914"/>
    <w:rsid w:val="005F253A"/>
    <w:rsid w:val="005F3B9E"/>
    <w:rsid w:val="005F4F77"/>
    <w:rsid w:val="005F52B3"/>
    <w:rsid w:val="005F5707"/>
    <w:rsid w:val="005F690A"/>
    <w:rsid w:val="005F710B"/>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1583D"/>
    <w:rsid w:val="00620BA9"/>
    <w:rsid w:val="00621ADB"/>
    <w:rsid w:val="00622823"/>
    <w:rsid w:val="00623ACB"/>
    <w:rsid w:val="006247D5"/>
    <w:rsid w:val="00625059"/>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4825"/>
    <w:rsid w:val="006C54B8"/>
    <w:rsid w:val="006C7B98"/>
    <w:rsid w:val="006D072A"/>
    <w:rsid w:val="006D14DC"/>
    <w:rsid w:val="006D1933"/>
    <w:rsid w:val="006D2166"/>
    <w:rsid w:val="006D21D0"/>
    <w:rsid w:val="006D3801"/>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061A"/>
    <w:rsid w:val="00702079"/>
    <w:rsid w:val="007025F4"/>
    <w:rsid w:val="00702777"/>
    <w:rsid w:val="00703446"/>
    <w:rsid w:val="0070431B"/>
    <w:rsid w:val="00704F3A"/>
    <w:rsid w:val="00707693"/>
    <w:rsid w:val="007103D4"/>
    <w:rsid w:val="0071072A"/>
    <w:rsid w:val="007149DA"/>
    <w:rsid w:val="007156AF"/>
    <w:rsid w:val="0071601B"/>
    <w:rsid w:val="00716627"/>
    <w:rsid w:val="00716C7D"/>
    <w:rsid w:val="00720256"/>
    <w:rsid w:val="00720CAE"/>
    <w:rsid w:val="00721498"/>
    <w:rsid w:val="00721EA3"/>
    <w:rsid w:val="007246C9"/>
    <w:rsid w:val="007265BB"/>
    <w:rsid w:val="007277F5"/>
    <w:rsid w:val="0073056A"/>
    <w:rsid w:val="007314A9"/>
    <w:rsid w:val="00731B5A"/>
    <w:rsid w:val="00731CA2"/>
    <w:rsid w:val="00734272"/>
    <w:rsid w:val="0073581C"/>
    <w:rsid w:val="00736F40"/>
    <w:rsid w:val="007375D6"/>
    <w:rsid w:val="00737D96"/>
    <w:rsid w:val="007420CD"/>
    <w:rsid w:val="00742C34"/>
    <w:rsid w:val="007439D3"/>
    <w:rsid w:val="00755976"/>
    <w:rsid w:val="00757A23"/>
    <w:rsid w:val="00757C3E"/>
    <w:rsid w:val="00763AC9"/>
    <w:rsid w:val="00764D64"/>
    <w:rsid w:val="00770054"/>
    <w:rsid w:val="00770079"/>
    <w:rsid w:val="007723AF"/>
    <w:rsid w:val="00772B12"/>
    <w:rsid w:val="00773003"/>
    <w:rsid w:val="0077334E"/>
    <w:rsid w:val="00773A43"/>
    <w:rsid w:val="00773EBC"/>
    <w:rsid w:val="00775255"/>
    <w:rsid w:val="007769DF"/>
    <w:rsid w:val="00776BBF"/>
    <w:rsid w:val="00777069"/>
    <w:rsid w:val="00777439"/>
    <w:rsid w:val="00777526"/>
    <w:rsid w:val="007818C3"/>
    <w:rsid w:val="00782910"/>
    <w:rsid w:val="007842AE"/>
    <w:rsid w:val="00786193"/>
    <w:rsid w:val="00786AD5"/>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4C69"/>
    <w:rsid w:val="007B51E6"/>
    <w:rsid w:val="007B6BF7"/>
    <w:rsid w:val="007B72F6"/>
    <w:rsid w:val="007B7847"/>
    <w:rsid w:val="007C0B40"/>
    <w:rsid w:val="007C12A7"/>
    <w:rsid w:val="007C1CF4"/>
    <w:rsid w:val="007C1EE8"/>
    <w:rsid w:val="007C49BA"/>
    <w:rsid w:val="007C5324"/>
    <w:rsid w:val="007C54FF"/>
    <w:rsid w:val="007C590E"/>
    <w:rsid w:val="007C77CF"/>
    <w:rsid w:val="007C7BD7"/>
    <w:rsid w:val="007C7F7A"/>
    <w:rsid w:val="007D1332"/>
    <w:rsid w:val="007D1666"/>
    <w:rsid w:val="007D1805"/>
    <w:rsid w:val="007D2572"/>
    <w:rsid w:val="007D3166"/>
    <w:rsid w:val="007D4702"/>
    <w:rsid w:val="007D59DE"/>
    <w:rsid w:val="007D68F5"/>
    <w:rsid w:val="007D6E9A"/>
    <w:rsid w:val="007D78B3"/>
    <w:rsid w:val="007D7D18"/>
    <w:rsid w:val="007E24F0"/>
    <w:rsid w:val="007E3026"/>
    <w:rsid w:val="007E5962"/>
    <w:rsid w:val="007E6739"/>
    <w:rsid w:val="007E7450"/>
    <w:rsid w:val="007E7A7E"/>
    <w:rsid w:val="007F00B0"/>
    <w:rsid w:val="007F2557"/>
    <w:rsid w:val="007F30C5"/>
    <w:rsid w:val="007F3D8E"/>
    <w:rsid w:val="007F476B"/>
    <w:rsid w:val="007F4F8F"/>
    <w:rsid w:val="007F60BA"/>
    <w:rsid w:val="007F7297"/>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36CC6"/>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30E8"/>
    <w:rsid w:val="008742BD"/>
    <w:rsid w:val="0087478F"/>
    <w:rsid w:val="00876082"/>
    <w:rsid w:val="00877F47"/>
    <w:rsid w:val="008805C8"/>
    <w:rsid w:val="00881BEF"/>
    <w:rsid w:val="00883D58"/>
    <w:rsid w:val="00884631"/>
    <w:rsid w:val="00885671"/>
    <w:rsid w:val="00885E02"/>
    <w:rsid w:val="00886346"/>
    <w:rsid w:val="0089054E"/>
    <w:rsid w:val="00890937"/>
    <w:rsid w:val="008910C2"/>
    <w:rsid w:val="00894C50"/>
    <w:rsid w:val="00895CB2"/>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430"/>
    <w:rsid w:val="008F6D58"/>
    <w:rsid w:val="008F6EFE"/>
    <w:rsid w:val="008F708E"/>
    <w:rsid w:val="00902118"/>
    <w:rsid w:val="00902A17"/>
    <w:rsid w:val="00902A9A"/>
    <w:rsid w:val="009046BE"/>
    <w:rsid w:val="00906016"/>
    <w:rsid w:val="00910949"/>
    <w:rsid w:val="0091195E"/>
    <w:rsid w:val="00913328"/>
    <w:rsid w:val="0091566D"/>
    <w:rsid w:val="009159E2"/>
    <w:rsid w:val="00915B3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492C"/>
    <w:rsid w:val="009364B7"/>
    <w:rsid w:val="00940901"/>
    <w:rsid w:val="0094113D"/>
    <w:rsid w:val="0094170C"/>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1D6"/>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E71DA"/>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2754E"/>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04CA"/>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431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E55D5"/>
    <w:rsid w:val="00AF0B5F"/>
    <w:rsid w:val="00AF4311"/>
    <w:rsid w:val="00AF4C0F"/>
    <w:rsid w:val="00AF4DBC"/>
    <w:rsid w:val="00AF68D1"/>
    <w:rsid w:val="00B006FD"/>
    <w:rsid w:val="00B011D5"/>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11BD"/>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457C"/>
    <w:rsid w:val="00BA51A6"/>
    <w:rsid w:val="00BA58E7"/>
    <w:rsid w:val="00BA7B26"/>
    <w:rsid w:val="00BB2E98"/>
    <w:rsid w:val="00BB327F"/>
    <w:rsid w:val="00BB3832"/>
    <w:rsid w:val="00BB404D"/>
    <w:rsid w:val="00BB7DA9"/>
    <w:rsid w:val="00BC1515"/>
    <w:rsid w:val="00BC4AD5"/>
    <w:rsid w:val="00BC5A17"/>
    <w:rsid w:val="00BC6745"/>
    <w:rsid w:val="00BC7AC1"/>
    <w:rsid w:val="00BD081D"/>
    <w:rsid w:val="00BD1AAF"/>
    <w:rsid w:val="00BD248B"/>
    <w:rsid w:val="00BD2A8B"/>
    <w:rsid w:val="00BD2FF0"/>
    <w:rsid w:val="00BD357B"/>
    <w:rsid w:val="00BD3793"/>
    <w:rsid w:val="00BD3E4E"/>
    <w:rsid w:val="00BD5837"/>
    <w:rsid w:val="00BD7646"/>
    <w:rsid w:val="00BD7BBB"/>
    <w:rsid w:val="00BE0824"/>
    <w:rsid w:val="00BE43B1"/>
    <w:rsid w:val="00BE47DE"/>
    <w:rsid w:val="00BE5B13"/>
    <w:rsid w:val="00BE5D56"/>
    <w:rsid w:val="00BE7A98"/>
    <w:rsid w:val="00BF0D68"/>
    <w:rsid w:val="00BF11E1"/>
    <w:rsid w:val="00C00590"/>
    <w:rsid w:val="00C0096B"/>
    <w:rsid w:val="00C013A1"/>
    <w:rsid w:val="00C01580"/>
    <w:rsid w:val="00C0378C"/>
    <w:rsid w:val="00C04BDE"/>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801"/>
    <w:rsid w:val="00C30B88"/>
    <w:rsid w:val="00C346B4"/>
    <w:rsid w:val="00C34DE1"/>
    <w:rsid w:val="00C3530F"/>
    <w:rsid w:val="00C379D0"/>
    <w:rsid w:val="00C404CF"/>
    <w:rsid w:val="00C411EA"/>
    <w:rsid w:val="00C41D4C"/>
    <w:rsid w:val="00C42780"/>
    <w:rsid w:val="00C431B4"/>
    <w:rsid w:val="00C4471C"/>
    <w:rsid w:val="00C458D3"/>
    <w:rsid w:val="00C479FA"/>
    <w:rsid w:val="00C502CF"/>
    <w:rsid w:val="00C50527"/>
    <w:rsid w:val="00C509E2"/>
    <w:rsid w:val="00C50F77"/>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10F"/>
    <w:rsid w:val="00C66322"/>
    <w:rsid w:val="00C6715B"/>
    <w:rsid w:val="00C703C2"/>
    <w:rsid w:val="00C706E0"/>
    <w:rsid w:val="00C71D1F"/>
    <w:rsid w:val="00C735F9"/>
    <w:rsid w:val="00C74C79"/>
    <w:rsid w:val="00C7680C"/>
    <w:rsid w:val="00C80309"/>
    <w:rsid w:val="00C8093C"/>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2C16"/>
    <w:rsid w:val="00CA37AE"/>
    <w:rsid w:val="00CA597C"/>
    <w:rsid w:val="00CA5CDF"/>
    <w:rsid w:val="00CA631E"/>
    <w:rsid w:val="00CA7A99"/>
    <w:rsid w:val="00CB1A6E"/>
    <w:rsid w:val="00CB1D42"/>
    <w:rsid w:val="00CB3E29"/>
    <w:rsid w:val="00CB45AD"/>
    <w:rsid w:val="00CB72A9"/>
    <w:rsid w:val="00CB7B1B"/>
    <w:rsid w:val="00CC2882"/>
    <w:rsid w:val="00CC30F9"/>
    <w:rsid w:val="00CC33BA"/>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5FD"/>
    <w:rsid w:val="00D4394E"/>
    <w:rsid w:val="00D44728"/>
    <w:rsid w:val="00D45237"/>
    <w:rsid w:val="00D45473"/>
    <w:rsid w:val="00D50B19"/>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77E9A"/>
    <w:rsid w:val="00D83D4B"/>
    <w:rsid w:val="00D83EA2"/>
    <w:rsid w:val="00D844B8"/>
    <w:rsid w:val="00D854E6"/>
    <w:rsid w:val="00D8596D"/>
    <w:rsid w:val="00D86C30"/>
    <w:rsid w:val="00D87FBB"/>
    <w:rsid w:val="00D90558"/>
    <w:rsid w:val="00D92473"/>
    <w:rsid w:val="00D933DE"/>
    <w:rsid w:val="00D96EE4"/>
    <w:rsid w:val="00DA1B01"/>
    <w:rsid w:val="00DA4A42"/>
    <w:rsid w:val="00DA5237"/>
    <w:rsid w:val="00DA68FB"/>
    <w:rsid w:val="00DA6BE0"/>
    <w:rsid w:val="00DB3AF6"/>
    <w:rsid w:val="00DB4C18"/>
    <w:rsid w:val="00DB53FB"/>
    <w:rsid w:val="00DC3B8F"/>
    <w:rsid w:val="00DC4EE2"/>
    <w:rsid w:val="00DC6B0F"/>
    <w:rsid w:val="00DC6FBE"/>
    <w:rsid w:val="00DD0C6F"/>
    <w:rsid w:val="00DD136E"/>
    <w:rsid w:val="00DD22DD"/>
    <w:rsid w:val="00DD2474"/>
    <w:rsid w:val="00DD2760"/>
    <w:rsid w:val="00DD2AA9"/>
    <w:rsid w:val="00DD2EC7"/>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08A"/>
    <w:rsid w:val="00E119AC"/>
    <w:rsid w:val="00E121B2"/>
    <w:rsid w:val="00E17516"/>
    <w:rsid w:val="00E22753"/>
    <w:rsid w:val="00E23867"/>
    <w:rsid w:val="00E23A75"/>
    <w:rsid w:val="00E2421E"/>
    <w:rsid w:val="00E24D31"/>
    <w:rsid w:val="00E25A1C"/>
    <w:rsid w:val="00E30318"/>
    <w:rsid w:val="00E30482"/>
    <w:rsid w:val="00E31966"/>
    <w:rsid w:val="00E32708"/>
    <w:rsid w:val="00E32B77"/>
    <w:rsid w:val="00E33BBD"/>
    <w:rsid w:val="00E34274"/>
    <w:rsid w:val="00E34E90"/>
    <w:rsid w:val="00E37034"/>
    <w:rsid w:val="00E37782"/>
    <w:rsid w:val="00E40F44"/>
    <w:rsid w:val="00E40F5F"/>
    <w:rsid w:val="00E44022"/>
    <w:rsid w:val="00E442EC"/>
    <w:rsid w:val="00E45112"/>
    <w:rsid w:val="00E505EF"/>
    <w:rsid w:val="00E514F6"/>
    <w:rsid w:val="00E545B2"/>
    <w:rsid w:val="00E55DCC"/>
    <w:rsid w:val="00E574F8"/>
    <w:rsid w:val="00E57C06"/>
    <w:rsid w:val="00E60D6F"/>
    <w:rsid w:val="00E62511"/>
    <w:rsid w:val="00E63362"/>
    <w:rsid w:val="00E63D91"/>
    <w:rsid w:val="00E64764"/>
    <w:rsid w:val="00E651B5"/>
    <w:rsid w:val="00E65B2D"/>
    <w:rsid w:val="00E67154"/>
    <w:rsid w:val="00E70467"/>
    <w:rsid w:val="00E70E56"/>
    <w:rsid w:val="00E733EB"/>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31C"/>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547"/>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1A43"/>
    <w:rsid w:val="00EE2F63"/>
    <w:rsid w:val="00EE37EC"/>
    <w:rsid w:val="00EE3D4E"/>
    <w:rsid w:val="00EE46FB"/>
    <w:rsid w:val="00EE7656"/>
    <w:rsid w:val="00EF4016"/>
    <w:rsid w:val="00EF5CC7"/>
    <w:rsid w:val="00EF62F8"/>
    <w:rsid w:val="00F011BD"/>
    <w:rsid w:val="00F015FE"/>
    <w:rsid w:val="00F016BA"/>
    <w:rsid w:val="00F01B31"/>
    <w:rsid w:val="00F0210D"/>
    <w:rsid w:val="00F03C78"/>
    <w:rsid w:val="00F04E49"/>
    <w:rsid w:val="00F057DB"/>
    <w:rsid w:val="00F1015D"/>
    <w:rsid w:val="00F14D2F"/>
    <w:rsid w:val="00F165C8"/>
    <w:rsid w:val="00F16A95"/>
    <w:rsid w:val="00F177C0"/>
    <w:rsid w:val="00F17C0D"/>
    <w:rsid w:val="00F20F31"/>
    <w:rsid w:val="00F233E1"/>
    <w:rsid w:val="00F2612E"/>
    <w:rsid w:val="00F26918"/>
    <w:rsid w:val="00F30A85"/>
    <w:rsid w:val="00F32EC8"/>
    <w:rsid w:val="00F34C98"/>
    <w:rsid w:val="00F35DFE"/>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96A46"/>
    <w:rsid w:val="00F96F1D"/>
    <w:rsid w:val="00FA0D0F"/>
    <w:rsid w:val="00FA4CD5"/>
    <w:rsid w:val="00FA7A93"/>
    <w:rsid w:val="00FB1010"/>
    <w:rsid w:val="00FB1547"/>
    <w:rsid w:val="00FB1A7D"/>
    <w:rsid w:val="00FB1D4B"/>
    <w:rsid w:val="00FB4723"/>
    <w:rsid w:val="00FB5EB2"/>
    <w:rsid w:val="00FB6E0E"/>
    <w:rsid w:val="00FC07F4"/>
    <w:rsid w:val="00FC23D9"/>
    <w:rsid w:val="00FC2997"/>
    <w:rsid w:val="00FC3802"/>
    <w:rsid w:val="00FC4B1B"/>
    <w:rsid w:val="00FC67D8"/>
    <w:rsid w:val="00FC7851"/>
    <w:rsid w:val="00FD16BF"/>
    <w:rsid w:val="00FD2E67"/>
    <w:rsid w:val="00FD5A63"/>
    <w:rsid w:val="00FD72A6"/>
    <w:rsid w:val="00FE0968"/>
    <w:rsid w:val="00FE1118"/>
    <w:rsid w:val="00FE1848"/>
    <w:rsid w:val="00FE3C8F"/>
    <w:rsid w:val="00FE4810"/>
    <w:rsid w:val="00FE6B37"/>
    <w:rsid w:val="00FE75AC"/>
    <w:rsid w:val="00FE7EF5"/>
    <w:rsid w:val="00FF0D16"/>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869">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448729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3687706">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53457759">
      <w:bodyDiv w:val="1"/>
      <w:marLeft w:val="0"/>
      <w:marRight w:val="0"/>
      <w:marTop w:val="0"/>
      <w:marBottom w:val="0"/>
      <w:divBdr>
        <w:top w:val="none" w:sz="0" w:space="0" w:color="auto"/>
        <w:left w:val="none" w:sz="0" w:space="0" w:color="auto"/>
        <w:bottom w:val="none" w:sz="0" w:space="0" w:color="auto"/>
        <w:right w:val="none" w:sz="0" w:space="0" w:color="auto"/>
      </w:divBdr>
    </w:div>
    <w:div w:id="359011660">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147708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4604915">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254827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4462947">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34489986">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0804879">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0941750">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016174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373">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5374362">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331920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6262504">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46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21" Type="http://schemas.openxmlformats.org/officeDocument/2006/relationships/oleObject" Target="file:///C:\Users\maquina4\Desktop\ARCHIVOS%202022\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jpg"/><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package" Target="embeddings/Microsoft_Excel_Worksheet2.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3.xlsx"/><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3301</Words>
  <Characters>18159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maquina4</cp:lastModifiedBy>
  <cp:revision>33</cp:revision>
  <cp:lastPrinted>2025-04-04T18:27:00Z</cp:lastPrinted>
  <dcterms:created xsi:type="dcterms:W3CDTF">2024-10-03T15:36:00Z</dcterms:created>
  <dcterms:modified xsi:type="dcterms:W3CDTF">2025-04-04T18:28:00Z</dcterms:modified>
</cp:coreProperties>
</file>