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EB67" w14:textId="1DB25262" w:rsidR="00B73156" w:rsidRDefault="00E92FEE" w:rsidP="00B73156">
      <w:pPr>
        <w:pStyle w:val="Texto"/>
        <w:ind w:firstLine="0"/>
        <w:jc w:val="center"/>
        <w:rPr>
          <w:b/>
        </w:rPr>
      </w:pPr>
      <w:r>
        <w:rPr>
          <w:b/>
        </w:rPr>
        <w:t xml:space="preserve"> </w:t>
      </w:r>
      <w:r w:rsidR="00B73156" w:rsidRPr="00B007B7">
        <w:rPr>
          <w:b/>
        </w:rPr>
        <w:t>ANEXO 1</w:t>
      </w:r>
    </w:p>
    <w:p w14:paraId="1AA7AB7B" w14:textId="77777777" w:rsidR="00B73156" w:rsidRDefault="00B73156" w:rsidP="00B73156">
      <w:pPr>
        <w:pStyle w:val="Texto"/>
        <w:ind w:firstLine="0"/>
        <w:jc w:val="center"/>
        <w:rPr>
          <w:b/>
        </w:rPr>
      </w:pPr>
      <w:r w:rsidRPr="00B007B7">
        <w:rPr>
          <w:b/>
        </w:rPr>
        <w:t>“FORMATOS”</w:t>
      </w:r>
    </w:p>
    <w:p w14:paraId="2D6A5817" w14:textId="293ED72C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 xml:space="preserve">Estado de Situación Financiera Detallado </w:t>
      </w:r>
      <w:r w:rsidR="00E000FA">
        <w:rPr>
          <w:b/>
        </w:rPr>
        <w:t>–</w:t>
      </w:r>
      <w:r w:rsidRPr="00B007B7">
        <w:rPr>
          <w:b/>
        </w:rPr>
        <w:t xml:space="preserve"> LDF</w:t>
      </w:r>
    </w:p>
    <w:p w14:paraId="3A0FAE25" w14:textId="77777777" w:rsidR="00E000FA" w:rsidRDefault="00E000FA" w:rsidP="00B73156">
      <w:pPr>
        <w:pStyle w:val="Texto"/>
        <w:rPr>
          <w:b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14"/>
        <w:gridCol w:w="870"/>
        <w:gridCol w:w="106"/>
        <w:gridCol w:w="4521"/>
        <w:gridCol w:w="740"/>
        <w:gridCol w:w="1039"/>
      </w:tblGrid>
      <w:tr w:rsidR="00B73156" w:rsidRPr="00B6097C" w14:paraId="2B1E8D9C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63C22BFE" w14:textId="4806B419" w:rsidR="00B73156" w:rsidRPr="00B6097C" w:rsidRDefault="00095BBF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</w:t>
            </w:r>
            <w:r w:rsidR="009A021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omisión Estatal del Agua y Saneamiento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 Estado de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Tlaxcala</w:t>
            </w:r>
          </w:p>
        </w:tc>
      </w:tr>
      <w:tr w:rsidR="00B73156" w:rsidRPr="00B6097C" w14:paraId="722C6F15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E2B6772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B73156" w:rsidRPr="00B6097C" w14:paraId="153F6484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DAE5D55" w14:textId="09CA05DA" w:rsidR="00B73156" w:rsidRPr="00B6097C" w:rsidRDefault="00ED6940" w:rsidP="00E426F4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Al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FE6C6A">
              <w:rPr>
                <w:rFonts w:eastAsia="Calibri"/>
                <w:b/>
                <w:sz w:val="12"/>
                <w:szCs w:val="18"/>
                <w:lang w:val="es-MX" w:eastAsia="en-US"/>
              </w:rPr>
              <w:t>0</w:t>
            </w:r>
            <w:r w:rsidR="00E426F4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e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007BAD">
              <w:rPr>
                <w:rFonts w:eastAsia="Calibri"/>
                <w:b/>
                <w:sz w:val="12"/>
                <w:szCs w:val="18"/>
                <w:lang w:val="es-MX" w:eastAsia="en-US"/>
              </w:rPr>
              <w:t>septiembre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173786">
              <w:rPr>
                <w:rFonts w:eastAsia="Calibri"/>
                <w:b/>
                <w:sz w:val="12"/>
                <w:szCs w:val="18"/>
                <w:lang w:val="es-MX" w:eastAsia="en-US"/>
              </w:rPr>
              <w:t>de 202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  <w:r w:rsidR="00AF5D4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y al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D97991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de 202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</w:tr>
      <w:tr w:rsidR="00B73156" w:rsidRPr="00B6097C" w14:paraId="62240558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BFFDF3D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</w:p>
        </w:tc>
      </w:tr>
      <w:tr w:rsidR="00B73156" w:rsidRPr="00B6097C" w14:paraId="68DFC5E6" w14:textId="77777777" w:rsidTr="00FE2386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72C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389" w14:textId="3CDB5E24" w:rsidR="00B73156" w:rsidRPr="00B6097C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5430E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5C" w14:textId="066D889D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202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C90EB19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AA7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D8A13" w14:textId="39644C3A" w:rsidR="00B73156" w:rsidRPr="00D8276F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20</w:t>
            </w:r>
            <w:r w:rsidR="0055430E"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</w:t>
            </w:r>
            <w:r w:rsidR="001E5D2C">
              <w:rPr>
                <w:rFonts w:eastAsia="Calibri"/>
                <w:b/>
                <w:sz w:val="12"/>
                <w:szCs w:val="12"/>
                <w:lang w:val="es-MX" w:eastAsia="en-US"/>
              </w:rPr>
              <w:t>5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6D9D5" w14:textId="751841C7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de diciembre 202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</w:tr>
      <w:tr w:rsidR="00B73156" w:rsidRPr="00B6097C" w14:paraId="03067F34" w14:textId="77777777" w:rsidTr="00FE238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BB7FCC4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E0D8" w14:textId="77777777" w:rsidR="00B73156" w:rsidRPr="00D8276F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78D7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77D696AF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7E5FBBD2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B5580F" w14:textId="77777777" w:rsidR="00B73156" w:rsidRPr="00D8276F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CFFF92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943C101" w14:textId="77777777" w:rsidTr="00E767A8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4A912F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6B080C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C48644D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C9EF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AA232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A141B7D" w14:textId="77777777" w:rsidR="00D14827" w:rsidRPr="00A45DB0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1"/>
                <w:szCs w:val="11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06F4F5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EC94311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501BA1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40C847" w14:textId="164D722E" w:rsidR="009755F6" w:rsidRPr="00763FED" w:rsidRDefault="00E7269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85,138,303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2F00" w14:textId="2392DC5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E27D95B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CA676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EDB143" w14:textId="5610540D" w:rsidR="009755F6" w:rsidRPr="00763FED" w:rsidRDefault="007910DA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3,916,462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B61ED3" w14:textId="5C0D5BA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4966F7A9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1EC8C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095FD2" w14:textId="51DE22B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D9D9" w14:textId="3463126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8B3C82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49D4FE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0EEA05" w14:textId="1C4EAF53" w:rsidR="009755F6" w:rsidRPr="00763FED" w:rsidRDefault="007910DA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219,608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13495E3" w14:textId="4DEB8CB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721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666ADE5F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37F23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536645" w14:textId="092FA42D" w:rsidR="009755F6" w:rsidRPr="00763FED" w:rsidRDefault="00007BAD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85,138,303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3372" w14:textId="4B65D38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ACD4FB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178EFC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92D292" w14:textId="0B600667" w:rsidR="009755F6" w:rsidRPr="00763FED" w:rsidRDefault="006A66E2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84,829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A516DC" w14:textId="75E2553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8,685,938</w:t>
            </w:r>
          </w:p>
        </w:tc>
      </w:tr>
      <w:tr w:rsidR="009755F6" w:rsidRPr="00B6097C" w14:paraId="63B5B7F3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CE1C44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44CA8" w14:textId="2B085BF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B9F3" w14:textId="19F8ED2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5836EED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43572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738A4C" w14:textId="30D3CF97" w:rsidR="009755F6" w:rsidRPr="00763FED" w:rsidRDefault="006A66E2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3,198,721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8D6DB0" w14:textId="2B27833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23,711,667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5B81DFF4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D5EDC4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34E143" w14:textId="7ABDBA5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A8E5" w14:textId="5AAB736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06461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EBAAAB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349663" w14:textId="0D163357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7A0E42" w14:textId="7FD71A0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D8929C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7975B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A60B21" w14:textId="5BA1CB9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D16B" w14:textId="33C6BE8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13FED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8297A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00AD58" w14:textId="7F472BD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06F457" w14:textId="2B04490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4A046186" w14:textId="77777777" w:rsidTr="00E426F4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7D3ED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DFB118" w14:textId="690BED4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9F09" w14:textId="2676036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771AC1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94A19A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C8118F" w14:textId="6CCA1948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5683A0" w14:textId="7CC9E03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38573D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51E27B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E5C596" w14:textId="099A3740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D0E0" w14:textId="47381BA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2F02D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A8D717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4696E8" w14:textId="2624386B" w:rsidR="009755F6" w:rsidRPr="00763FED" w:rsidRDefault="007A2047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413,304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18105B" w14:textId="2E50361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482,466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1A5F112D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7793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5DD05F" w14:textId="51189122" w:rsidR="009755F6" w:rsidRPr="00763FED" w:rsidRDefault="0088630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3,50</w:t>
            </w:r>
            <w:r w:rsidR="009755F6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A813" w14:textId="38943078" w:rsidR="009755F6" w:rsidRPr="00BE4C4A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AFB964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81F0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7B0005" w14:textId="3952363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BCADAA" w14:textId="17F53B6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833AED9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22AA9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F72205" w14:textId="3223DD4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0F860" w14:textId="2A965D9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A55D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02F2F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2FDA87" w14:textId="1E06B11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F3CFE" w14:textId="5F54858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1AB246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C774C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D6D340" w14:textId="24EBEAA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0E80" w14:textId="70AAC83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000C95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4EF7FE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0B9219" w14:textId="46DDA9FE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F08B3F" w14:textId="078B310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472D9BAE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35FEB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79CA22" w14:textId="0995823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6CC4" w14:textId="7FAA189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F5830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3B1807D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9AEB10" w14:textId="6E5F9A1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138B2BC" w14:textId="0D77548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FABAEC8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BBA43B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C3C333" w14:textId="47B1AD1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7CEE" w14:textId="1C2B330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D9849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C13FD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BA2B89" w14:textId="7997B4B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251536" w14:textId="146FEB6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7D0534EA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85CF35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F12647" w14:textId="369E8A82" w:rsidR="009755F6" w:rsidRPr="00763FED" w:rsidRDefault="0088630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3,50</w:t>
            </w:r>
            <w:r w:rsidR="009755F6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566B" w14:textId="78C238E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3E44E6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E6197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6C22B5" w14:textId="2E37642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97C34E0" w14:textId="40CCE6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6AB05D35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CBE70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6B46DE" w14:textId="5A27A39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A37D" w14:textId="170A0F4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AEE161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09208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31B02A" w14:textId="15EB023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3FFBED" w14:textId="54942A7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27E0DB5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F4A59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82741D" w14:textId="3DBB7BA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74F2" w14:textId="152595F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A6C3DC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58B01A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CABE34" w14:textId="219248D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CEFB1A0" w14:textId="1C1A323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EB75D4C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E0B6A4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CB7BE8" w14:textId="5C84489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450" w14:textId="50D13EB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378639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9192A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B45270" w14:textId="4BD72C4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CB3B86" w14:textId="3AAC08E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620BF30B" w14:textId="77777777" w:rsidTr="00E426F4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2E96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3FEDA0" w14:textId="59E14076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0697" w14:textId="334589A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1E5A53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2014C4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D863A9" w14:textId="3ECDE58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6742DBF" w14:textId="6C9156D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705C346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F77D42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37A65" w14:textId="3172E1E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4970" w14:textId="5DE759B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4D11E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B37D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D2B678" w14:textId="76783786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AEEEA3" w14:textId="5D2CE5A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226FB87" w14:textId="77777777" w:rsidTr="00E426F4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321290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2FA7CA" w14:textId="1F506DF9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DDB5" w14:textId="68B3972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FA1CC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B2DF43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E2B6E" w14:textId="2CE425F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D5122B" w14:textId="1E4B17C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0041DB" w14:textId="77777777" w:rsidTr="00E426F4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8C1FE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B144DA" w14:textId="6B97BF3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27CD" w14:textId="4D2516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622BDB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DD3D7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EF5225" w14:textId="19D0DFE9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2EFF2D" w14:textId="4EF6FC5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FE0A49" w14:textId="77777777" w:rsidTr="00E426F4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4EB5D9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2BE21" w14:textId="3790D34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C206" w14:textId="352D47A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C3FEFA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219896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B8E56C" w14:textId="6BB2830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463221" w14:textId="5380DBA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09324EF" w14:textId="77777777" w:rsidTr="00E426F4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DD54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FB007A" w14:textId="4A05A97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3018" w14:textId="52F73B9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A97F897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28739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E79E01" w14:textId="351E05E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A57C02" w14:textId="16F8E90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70BCD52" w14:textId="77777777" w:rsidTr="00E426F4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7FC8DE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DC059F" w14:textId="5642812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7B9A" w14:textId="09DC3DE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22B0CA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3E51A2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297C80" w14:textId="437D173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99F9AA" w14:textId="13ABB97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636948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D07F1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A9111C" w14:textId="5060E5D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6B5D" w14:textId="3EFB8C4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DDA2E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C05DA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D4A2CE" w14:textId="286E224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76B750" w14:textId="4849E22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FFF725D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CAB45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745401" w14:textId="305D756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766A" w14:textId="7A13089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16A85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45A1D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5DCB4F" w14:textId="33CF14A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4D5D43" w14:textId="239EB4B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72D4ED50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5D314E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D5D353" w14:textId="0C6E525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DA70" w14:textId="2A05D45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780D8D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0CC93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01387" w14:textId="2F9AF18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4A05FF" w14:textId="579F908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430A369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A1028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0263" w14:textId="7F592CC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7317" w14:textId="5662965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60457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A56003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2D596" w14:textId="1D89DFE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4D89748" w14:textId="1A2ACAB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EC4B977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F9CF8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9B6CD3" w14:textId="1B183E2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9B05" w14:textId="70DC195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F09C36B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49AA6F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04AD1F" w14:textId="71ECE9C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72521B" w14:textId="7040402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4CF437D" w14:textId="77777777" w:rsidTr="00E426F4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0BD40A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D233E4" w14:textId="0C14AF3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6467" w14:textId="7A56FBB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A1B4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F98B69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A1236F" w14:textId="6335CFD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D920E1" w14:textId="3B2146A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BA2C614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5CCD8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4599F1" w14:textId="1091A28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B3F4" w14:textId="1D5FD00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1765B6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7A601A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9A84B1" w14:textId="27CA48A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E13B0A" w14:textId="44A7995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294EAA5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959FC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1F0C60" w14:textId="3E15B418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A77A" w14:textId="1063757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E67BCA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BE0C0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FE745" w14:textId="0288368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5B8189D" w14:textId="34BB5A6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F5F3072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FA8AD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D3E35" w14:textId="61AAD16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6ADD" w14:textId="071A49D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68AAE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9713B4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FB1690" w14:textId="5E1FAB6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9D6601" w14:textId="09E0B50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6BE8C7A" w14:textId="77777777" w:rsidTr="00E426F4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D2577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721FBC" w14:textId="712FA68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4F47" w14:textId="3732ACF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464AC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AFBB6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B4B1EA" w14:textId="357DC734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1A15AE" w14:textId="5C39FE8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7E9A2BD" w14:textId="77777777" w:rsidTr="00E426F4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1FFD1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3DFE61" w14:textId="4C150BB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9599" w14:textId="0F6FEC3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1FBD7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589860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E6B458" w14:textId="53B01ACB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A187F6" w14:textId="7DA036A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AEE9CAC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14F33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C46F69" w14:textId="5E6E8667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D979" w14:textId="7B97C7E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8DD7F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A3E75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EFCE8D" w14:textId="0478C834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D3C30E" w14:textId="6F29BB9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05B605F" w14:textId="77777777" w:rsidTr="00E426F4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FD28E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63AFE" w14:textId="5126F5F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AC2" w14:textId="2BC8FC2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29614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8715ED" w14:textId="77777777" w:rsidR="009755F6" w:rsidRPr="00B6097C" w:rsidDel="00D04C9A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60F340" w14:textId="61DD7FE8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60A30A" w14:textId="61458CB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3F2D8DF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8CD6A7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213C31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B2F73D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67CB58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4D10ED" w14:textId="77777777" w:rsidR="009755F6" w:rsidRPr="00B6097C" w:rsidDel="00D04C9A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8F2AD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B6C472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FF7B4F2" w14:textId="77777777" w:rsidTr="00A45DB0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676A8D9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7B1553B" w14:textId="1FD553B3" w:rsidR="009755F6" w:rsidRPr="007E0E44" w:rsidRDefault="00007BAD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85,141,803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BBF9E9D" w14:textId="0BE4A5B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34E705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8F799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3785D7" w14:textId="46822ACB" w:rsidR="009755F6" w:rsidRPr="007E0E44" w:rsidRDefault="001D0EAB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3,916,462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91684F5" w14:textId="4A19A60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</w:p>
        </w:tc>
      </w:tr>
      <w:tr w:rsidR="00763FED" w:rsidRPr="00B6097C" w14:paraId="438D1B5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CE59131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DFFC038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77DFFC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C98007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41827C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4377EED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00D268E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63FED" w:rsidRPr="00B6097C" w14:paraId="73FAA14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E6E90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1CC44642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75B379D8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0BD3B209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A6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465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7196CBE0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022022D5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5A545071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3D2146E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BF55D36" w14:textId="0C2AD0A1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6AFEE07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18F80CAB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19275C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411853E0" w14:textId="40AA9A7C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689D2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F22823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710AF7F6" w14:textId="77777777" w:rsidR="00B73156" w:rsidRPr="00711E8B" w:rsidRDefault="00B73156" w:rsidP="00B73156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B73156" w:rsidRPr="00B6097C" w14:paraId="6F17C6EB" w14:textId="77777777" w:rsidTr="00D14827">
        <w:trPr>
          <w:trHeight w:val="276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D79546" w14:textId="77777777" w:rsidR="00B73156" w:rsidRPr="00B6097C" w:rsidRDefault="00B73156" w:rsidP="00AE05B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lastRenderedPageBreak/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707B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E31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B13E76C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05A1E7DD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F48C3A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586CA9E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62928" w:rsidRPr="00B6097C" w14:paraId="24480F4A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37160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5644D9" w14:textId="0937002C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29BF4FF" w14:textId="4FBE640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12D55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190653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B87E8A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7F59AFF" w14:textId="3D39F48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10CEA23E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7F5E0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470BB5" w14:textId="288DFBB8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098FE97" w14:textId="2EC0719A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6BA68C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4E10B7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881E6C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A7FB84F" w14:textId="2E3E22BD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2BBA1176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232DB98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1F4377" w14:textId="33CB64F6" w:rsidR="00562928" w:rsidRPr="007E0E44" w:rsidRDefault="00007BAD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3,394,917</w:t>
            </w:r>
            <w:r w:rsidR="00562928"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6BFFA0" w14:textId="62E34E96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A7D5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E7086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03A7885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2E27CF" w14:textId="21ADAC1B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3FF27DD3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3C94E4" w14:textId="77777777" w:rsidR="009755F6" w:rsidRPr="00B6097C" w:rsidDel="009B6C1F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28AB12" w14:textId="5F31DC40" w:rsidR="009755F6" w:rsidRPr="007E0E44" w:rsidRDefault="00873AAF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1</w:t>
            </w:r>
            <w:r w:rsidR="00007BAD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8,058,347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ACE0" w14:textId="7254256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13,393,723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CEFF75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EFFED9" w14:textId="77777777" w:rsidR="009755F6" w:rsidRPr="00B6097C" w:rsidDel="00244277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10A0A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EEEF324" w14:textId="6B6BDF5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311530E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D1E80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BE8532" w14:textId="224A318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9B4B" w14:textId="49ABE81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83A54B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D049A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1A6FB8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0BBAFD" w14:textId="2E3DA81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719D9DBA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AABFD1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18BC90" w14:textId="473E6FA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B80E" w14:textId="184EC47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7CFBF7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7F0EB8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08990A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8806B34" w14:textId="7C10EE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165DABF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6B8E1E1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E5193" w14:textId="54C08EE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5044" w14:textId="04F8B0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FB00EB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30EC9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FF1A84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4D1D85B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D1C91A1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5BA5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B479E" w14:textId="5EEC9F3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5D54" w14:textId="1DE291D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942CB1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835F9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F6DCCD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281801B" w14:textId="1344A02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29FE0A0F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C0BB73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8077D8" w14:textId="57DC744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8298" w14:textId="05437CA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0D8D4F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96FCA9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BC1D8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BC4DA78" w14:textId="54CD3B8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085D842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1D49A7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436D03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DE0FDD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3137B3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D6B807D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2D377E" w14:textId="2F1250E7" w:rsidR="009755F6" w:rsidRPr="007E0E44" w:rsidRDefault="001D0EAB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3,916,462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B6AED1" w14:textId="6FA810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</w:p>
        </w:tc>
      </w:tr>
      <w:tr w:rsidR="009755F6" w:rsidRPr="00B6097C" w14:paraId="27E59F1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6A3D2A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4DE547" w14:textId="2F593536" w:rsidR="009755F6" w:rsidRPr="007E0E44" w:rsidRDefault="00007BAD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25,051,912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36F0C41" w14:textId="28C9479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16,992,371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635E1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093A8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915FFB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C00DB3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12852624" w14:textId="77777777" w:rsidTr="00AE05B7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145F3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94929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DC9C3F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6FAB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0AA6B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EABD311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CF94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B3AF901" w14:textId="77777777" w:rsidTr="00D262E6">
        <w:trPr>
          <w:trHeight w:val="557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914EFC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3B48EB" w14:textId="4EB64531" w:rsidR="009755F6" w:rsidRPr="00562928" w:rsidRDefault="00007BAD" w:rsidP="009755F6">
            <w:pPr>
              <w:jc w:val="right"/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110,193,715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B2F2504" w14:textId="5D4B3FB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71,376,800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ABD41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F4FED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DE1D28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B565D0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34844E38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06F8F2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D2B0E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7D8F4B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31F5A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CAA500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CCCEB2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C65B2AD" w14:textId="42D262B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6AB017F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2B99D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CCB15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BCD1C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C820A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994EF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A77C26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F69034B" w14:textId="676048E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407444D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094D9D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74F46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D0E63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71CA64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1237A3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913441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32869EC" w14:textId="2E6BA2F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1049E66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810E1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05BAF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E20A7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B9542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DEF20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F6D7EB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63E1E" w14:textId="7FC9D5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72EFAF1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17FD2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57291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D1320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79E19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CFE83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80BA28E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167D3A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5BAA05A2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5DCA8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2EF10F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E2B4C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C3CFD9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AD993E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C83554" w14:textId="5EBE57F7" w:rsidR="009755F6" w:rsidRPr="00562928" w:rsidRDefault="00B95965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106,277,253</w:t>
            </w:r>
            <w:r w:rsidR="009755F6"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284349" w14:textId="1F9D844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38,496,008</w:t>
            </w:r>
            <w:r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5D7EA94C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A707F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E89E9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17D76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AE48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F17B3C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886067" w14:textId="5AF156BA" w:rsidR="009755F6" w:rsidRPr="00562928" w:rsidRDefault="00677F6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</w:t>
            </w:r>
            <w:r w:rsidR="00B95965">
              <w:rPr>
                <w:rFonts w:ascii="Arial" w:hAnsi="Arial" w:cs="Arial"/>
                <w:bCs/>
                <w:sz w:val="10"/>
                <w:szCs w:val="10"/>
              </w:rPr>
              <w:t>3,701,229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45B6B3" w14:textId="1557100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18,788,737</w:t>
            </w:r>
          </w:p>
        </w:tc>
      </w:tr>
      <w:tr w:rsidR="009755F6" w:rsidRPr="00B6097C" w14:paraId="296B25E1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31B24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906C2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F92471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BE5AA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6A7B67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8875CF" w14:textId="1760A900" w:rsidR="009755F6" w:rsidRPr="00562928" w:rsidRDefault="00677F6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30,</w:t>
            </w:r>
            <w:r w:rsidR="00B95965">
              <w:rPr>
                <w:rFonts w:ascii="Arial" w:hAnsi="Arial" w:cs="Arial"/>
                <w:bCs/>
                <w:sz w:val="10"/>
                <w:szCs w:val="10"/>
              </w:rPr>
              <w:t>212,475</w:t>
            </w:r>
            <w:r w:rsidR="009755F6"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77FE7F" w14:textId="70A3EDE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11,225,577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65EAB64F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98F71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4CED3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B358DCF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8DF97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1A83E1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Revalúos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20B56" w14:textId="689EABD9" w:rsidR="009755F6" w:rsidRPr="00562928" w:rsidRDefault="009755F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59B112" w14:textId="527AE04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9755F6" w:rsidRPr="00B6097C" w14:paraId="3E727BF4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60EC6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95B423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D07A3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91EF51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3AC897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231AA3" w14:textId="1A1D3F76" w:rsidR="009755F6" w:rsidRPr="00562928" w:rsidRDefault="009755F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6C1A8B8" w14:textId="34EE488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9755F6" w:rsidRPr="00B6097C" w14:paraId="2EDCC004" w14:textId="77777777" w:rsidTr="00E426F4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0A02B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167C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9B99EB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09955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B3D8F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C651C5" w14:textId="68B4473C" w:rsidR="009755F6" w:rsidRPr="00562928" w:rsidRDefault="00677F6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12,363,549</w:t>
            </w:r>
            <w:r w:rsidR="009755F6"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71B941" w14:textId="71D387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8,481,694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14C1E5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F25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060E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057D83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50E3E4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78C9A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ADD79B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D933E1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40E1BC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94F84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05EB9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92B455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0FD36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2DE41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(IIIC=a+b)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9953A9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CF5E868" w14:textId="5C5CB1A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976B3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F7B8C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79834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0AD85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DD35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DD2028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CB8E54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40B543" w14:textId="7C061A6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56DF0D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BF6F7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23B9C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9A5B0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DA24E8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AB024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983666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0FBC2D2" w14:textId="7F77A93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FAC8309" w14:textId="77777777" w:rsidTr="00E767A8">
        <w:trPr>
          <w:trHeight w:val="36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D605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26BE1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56ED7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1C7A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B5131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A9D61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E85D79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71E3EB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2BDF8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62B80D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DFB359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43A82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962F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E0E1106" w14:textId="1D9BDDB1" w:rsidR="009755F6" w:rsidRPr="007E0E44" w:rsidRDefault="00677F6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10</w:t>
            </w:r>
            <w:r w:rsidR="00B95965">
              <w:rPr>
                <w:rFonts w:ascii="Arial" w:hAnsi="Arial" w:cs="Arial"/>
                <w:b/>
                <w:bCs/>
                <w:sz w:val="10"/>
                <w:szCs w:val="10"/>
              </w:rPr>
              <w:t>6,277,253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6ED8A6A" w14:textId="025223C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38,496,008</w:t>
            </w:r>
          </w:p>
        </w:tc>
      </w:tr>
      <w:tr w:rsidR="009755F6" w:rsidRPr="00B6097C" w14:paraId="567D7A8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FD576F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42764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FC0DF6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548640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32AEB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E0482F" w14:textId="7F27A86E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6C832B79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7466AA6D" w14:textId="5A5B588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433EAD4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76C496D0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21A51E05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901696C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6D3AA8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40AF3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98EAC1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6CE9C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A50BDE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8769AE1" w14:textId="73847C1E" w:rsidR="009755F6" w:rsidRPr="007E0E44" w:rsidRDefault="00677F6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110,</w:t>
            </w:r>
            <w:r w:rsidR="00B95965"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193</w:t>
            </w:r>
            <w:r w:rsidR="000D0FA9"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,</w:t>
            </w:r>
            <w:r w:rsidR="00B95965"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715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1C62A6" w14:textId="55F492D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71,376,800</w:t>
            </w:r>
          </w:p>
        </w:tc>
      </w:tr>
      <w:tr w:rsidR="003E5AF1" w:rsidRPr="00B6097C" w14:paraId="35A8090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6363C7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BA47B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A5F2BF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25E0A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827EBD6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E8F5F0A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D3DC47F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726E3BB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6E9FDE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F7D11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1CC66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F44AF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6ECAEA2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0F472F0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EA4537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385C42A0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9F53173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E76C02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CB6548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D6DB3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2A4FB6B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E4DE5F3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D7B9050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2174F1D3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74CDD0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88EA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55CB08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14:paraId="475A990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14:paraId="79AD279C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D580DD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BD550F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1E6E002D" w14:textId="62BFEE2D" w:rsidR="00B73156" w:rsidRDefault="00000000" w:rsidP="00B73156">
      <w:pPr>
        <w:pStyle w:val="Texto"/>
      </w:pPr>
      <w:r>
        <w:rPr>
          <w:b/>
          <w:noProof/>
          <w:lang w:eastAsia="en-US"/>
        </w:rPr>
        <w:pict w14:anchorId="191B50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5.85pt;width:474.25pt;height:72.8pt;z-index:251646464;mso-position-horizontal:center;mso-position-horizontal-relative:text;mso-position-vertical-relative:text;mso-width-relative:margin;mso-height-relative:margin" stroked="f">
            <v:textbox style="mso-next-textbox:#_x0000_s1026">
              <w:txbxContent>
                <w:p w14:paraId="1EE0634E" w14:textId="77777777" w:rsidR="00F30B2A" w:rsidRDefault="00F30B2A" w:rsidP="00DF0B39"/>
                <w:p w14:paraId="214E641B" w14:textId="4C78372C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7631F32" w14:textId="1963DC31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Mtro. Javier Israel Tobón Solano                                                                  C.P. Maribel Flores Guevara</w:t>
                  </w:r>
                </w:p>
                <w:p w14:paraId="778FF4D4" w14:textId="2112C74C" w:rsidR="00F30B2A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Jefe de Departamento de Administración y Finanzas                                                                                               </w:t>
                  </w:r>
                </w:p>
                <w:p w14:paraId="10B0B4A2" w14:textId="0C341D23" w:rsidR="00F30B2A" w:rsidRPr="00D25C7E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7D096DA0" w14:textId="3F9A8928" w:rsidR="00DF0B39" w:rsidRDefault="00000000" w:rsidP="00DF0B39">
      <w:pPr>
        <w:pStyle w:val="Texto"/>
        <w:rPr>
          <w:b/>
        </w:rPr>
        <w:sectPr w:rsidR="00DF0B39" w:rsidSect="006C7255">
          <w:headerReference w:type="even" r:id="rId8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C26E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20.25pt;margin-top:22.05pt;width:134.65pt;height:0;z-index:251674112" o:connectortype="straight"/>
        </w:pict>
      </w:r>
      <w:r>
        <w:rPr>
          <w:b/>
          <w:noProof/>
          <w:lang w:val="es-MX" w:eastAsia="es-MX"/>
        </w:rPr>
        <w:pict w14:anchorId="1DA8188C">
          <v:shape id="_x0000_s1062" type="#_x0000_t32" style="position:absolute;left:0;text-align:left;margin-left:379.1pt;margin-top:22.05pt;width:155.25pt;height:0;z-index:251675136" o:connectortype="straight"/>
        </w:pict>
      </w:r>
      <w:r>
        <w:rPr>
          <w:b/>
          <w:noProof/>
          <w:lang w:val="es-MX" w:eastAsia="es-MX"/>
        </w:rPr>
        <w:pict w14:anchorId="420A9556">
          <v:shape id="_x0000_s1028" type="#_x0000_t32" style="position:absolute;left:0;text-align:left;margin-left:399.85pt;margin-top:26pt;width:125.25pt;height:0;z-index:251644416" o:connectortype="straight"/>
        </w:pict>
      </w:r>
      <w:r>
        <w:rPr>
          <w:b/>
          <w:noProof/>
          <w:lang w:val="es-MX" w:eastAsia="es-MX"/>
        </w:rPr>
        <w:pict w14:anchorId="2B0FD2EB">
          <v:shape id="_x0000_s1027" type="#_x0000_t32" style="position:absolute;left:0;text-align:left;margin-left:149.4pt;margin-top:26pt;width:131.9pt;height:0;z-index:251645440" o:connectortype="straight"/>
        </w:pict>
      </w:r>
    </w:p>
    <w:p w14:paraId="6DBF8490" w14:textId="77777777" w:rsidR="00B73156" w:rsidRPr="00B007B7" w:rsidRDefault="00B73156" w:rsidP="00B73156">
      <w:pPr>
        <w:pStyle w:val="Texto"/>
        <w:tabs>
          <w:tab w:val="left" w:pos="1440"/>
        </w:tabs>
        <w:rPr>
          <w:b/>
        </w:rPr>
      </w:pPr>
      <w:r w:rsidRPr="00B007B7">
        <w:rPr>
          <w:b/>
        </w:rPr>
        <w:lastRenderedPageBreak/>
        <w:t>Formato 2</w:t>
      </w:r>
      <w:r w:rsidRPr="00B007B7">
        <w:rPr>
          <w:b/>
        </w:rPr>
        <w:tab/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B73156" w:rsidRPr="00B007B7" w14:paraId="2486812F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74D88D0" w14:textId="07880BF1" w:rsidR="00B73156" w:rsidRPr="0065029E" w:rsidRDefault="000152F3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B007B7" w14:paraId="1D9BB0E2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16B7F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B73156" w:rsidRPr="00B007B7" w14:paraId="66562A3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D8C24" w14:textId="7699FC88" w:rsidR="00B73156" w:rsidRPr="0065029E" w:rsidRDefault="00B73156" w:rsidP="00E426F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5E67CE">
              <w:rPr>
                <w:b/>
                <w:sz w:val="10"/>
                <w:szCs w:val="10"/>
              </w:rPr>
              <w:t xml:space="preserve">30 de </w:t>
            </w:r>
            <w:r w:rsidR="00885B4F">
              <w:rPr>
                <w:b/>
                <w:sz w:val="10"/>
                <w:szCs w:val="10"/>
              </w:rPr>
              <w:t>septiembre</w:t>
            </w:r>
            <w:r w:rsidR="00E426F4">
              <w:rPr>
                <w:b/>
                <w:sz w:val="10"/>
                <w:szCs w:val="10"/>
              </w:rPr>
              <w:t xml:space="preserve"> </w:t>
            </w:r>
            <w:r w:rsidR="0088563F">
              <w:rPr>
                <w:b/>
                <w:sz w:val="10"/>
                <w:szCs w:val="10"/>
              </w:rPr>
              <w:t>de 202</w:t>
            </w:r>
            <w:r w:rsidR="008A20AC">
              <w:rPr>
                <w:b/>
                <w:sz w:val="10"/>
                <w:szCs w:val="10"/>
              </w:rPr>
              <w:t>5</w:t>
            </w:r>
          </w:p>
        </w:tc>
      </w:tr>
      <w:tr w:rsidR="00B73156" w:rsidRPr="00B007B7" w14:paraId="4DC36FF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DE0B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B73156" w:rsidRPr="00B007B7" w14:paraId="4DB7C8A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AAAD7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CCC50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14:paraId="05AF9CDA" w14:textId="0B90FD13" w:rsidR="00B73156" w:rsidRPr="0065029E" w:rsidRDefault="00B73156" w:rsidP="00CE7A3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al 31 de </w:t>
            </w:r>
            <w:r w:rsidR="0096528B">
              <w:rPr>
                <w:b/>
                <w:sz w:val="10"/>
                <w:szCs w:val="10"/>
              </w:rPr>
              <w:t xml:space="preserve">diciembre </w:t>
            </w:r>
            <w:r w:rsidRPr="0065029E">
              <w:rPr>
                <w:b/>
                <w:sz w:val="10"/>
                <w:szCs w:val="10"/>
              </w:rPr>
              <w:t>de 20</w:t>
            </w:r>
            <w:r w:rsidR="006B645F">
              <w:rPr>
                <w:b/>
                <w:sz w:val="10"/>
                <w:szCs w:val="10"/>
              </w:rPr>
              <w:t>2</w:t>
            </w:r>
            <w:r w:rsidR="0018662C">
              <w:rPr>
                <w:b/>
                <w:sz w:val="10"/>
                <w:szCs w:val="10"/>
              </w:rPr>
              <w:t>4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20FBB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6454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82FC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4E286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14:paraId="7170F75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h=d+e-f+g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CE0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DEB44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B73156" w:rsidRPr="00B007B7" w14:paraId="0505FCB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8E6F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14BB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2E8A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5010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61F2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BC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F00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4FF6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067603C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BCAF1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96623E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A43D0A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A827E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C0F9A5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DA1CCA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343D7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625E2A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F429E" w:rsidRPr="00B007B7" w14:paraId="378C194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7AD51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4D7BE5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96BE0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00426F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56F20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9091E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93AE33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32BEF6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79179FA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4B1E6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7F0EB1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76D0C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93447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B421D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A83648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DB3D7E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76E520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E4D5DE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31392F7A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A54FA4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9122E3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983C53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F3131D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D519F5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F5A496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5BE15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853AA2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CB46FF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741CB4F9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79DF2AD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17A896B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4F67A2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B9116C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CDE26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2180031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7033D4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252C84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CDA0C7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4851328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57B7CF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C3343B6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5B969D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1E5D4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E717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E8302C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0E300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255956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5F32D005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6E0B97D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DCDF60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164C81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25D91E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AB3C39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D63E5F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C7A8B6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42B155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D99C54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22EF6E23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3B6340B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69B73BDE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580B01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F0CA5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F068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DF964B8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399C93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C97C80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5BA30D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09CB034E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660EEA2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5FAFA65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08D9AF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37DFE00" w14:textId="27C9F260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85EF97" w14:textId="4D0083B7" w:rsidR="007F429E" w:rsidRPr="0065029E" w:rsidRDefault="007F429E" w:rsidP="00E426F4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445201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3AEBE61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E7103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9660497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E25731" w:rsidRPr="00B007B7" w14:paraId="6231385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4A70C5" w14:textId="77777777" w:rsidR="00E25731" w:rsidRPr="0065029E" w:rsidRDefault="00E25731" w:rsidP="00E25731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ED52090" w14:textId="2E09C9BE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32,880,792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4F1CD7" w14:textId="37618EE4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50,657,129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12267E" w14:textId="66F13E6F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79,621,459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B8711" w14:textId="060D4F2D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59621B" w14:textId="5627E296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3,916,462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1571DC" w14:textId="77777777" w:rsidR="00E25731" w:rsidRPr="00EC7D5D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BDECC7" w14:textId="77777777" w:rsidR="00E25731" w:rsidRPr="00EC7D5D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</w:tr>
      <w:tr w:rsidR="0096528B" w:rsidRPr="00B007B7" w14:paraId="7C62A3E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54AC489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0628353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54F2E7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F7432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7D955EB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C1C4F4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FADA167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315C14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4A5EC2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34008B" w:rsidRPr="00B007B7" w14:paraId="67E55EE6" w14:textId="77777777" w:rsidTr="009A0217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F36FD81" w14:textId="77777777" w:rsidR="0034008B" w:rsidRPr="0065029E" w:rsidRDefault="0034008B" w:rsidP="0034008B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A83261" w14:textId="5C4C8570" w:rsidR="0034008B" w:rsidRPr="00CD76E7" w:rsidRDefault="0034008B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32,880,792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A17818" w14:textId="3735FE93" w:rsidR="0034008B" w:rsidRPr="00CD76E7" w:rsidRDefault="00BD0070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50</w:t>
            </w:r>
            <w:r w:rsidR="00E25731">
              <w:rPr>
                <w:b/>
                <w:sz w:val="10"/>
                <w:szCs w:val="10"/>
              </w:rPr>
              <w:t>,</w:t>
            </w:r>
            <w:r>
              <w:rPr>
                <w:b/>
                <w:sz w:val="10"/>
                <w:szCs w:val="10"/>
              </w:rPr>
              <w:t>657</w:t>
            </w:r>
            <w:r w:rsidR="00E25731">
              <w:rPr>
                <w:b/>
                <w:sz w:val="10"/>
                <w:szCs w:val="10"/>
              </w:rPr>
              <w:t>,</w:t>
            </w:r>
            <w:r>
              <w:rPr>
                <w:b/>
                <w:sz w:val="10"/>
                <w:szCs w:val="10"/>
              </w:rPr>
              <w:t>129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892E26" w14:textId="0AE970E6" w:rsidR="0034008B" w:rsidRPr="00CD76E7" w:rsidRDefault="00E25731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79,621,459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BC4458" w14:textId="66B66A9C" w:rsidR="0034008B" w:rsidRPr="00CD76E7" w:rsidRDefault="0034008B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5196A3F5" w14:textId="4EAABD02" w:rsidR="0034008B" w:rsidRPr="00CD76E7" w:rsidRDefault="00E25731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3,916,462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1CCC7E" w14:textId="77777777" w:rsidR="0034008B" w:rsidRPr="0065029E" w:rsidRDefault="0034008B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ADDBE96" w14:textId="77777777" w:rsidR="0034008B" w:rsidRPr="0065029E" w:rsidRDefault="0034008B" w:rsidP="0034008B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12F58" w:rsidRPr="00B007B7" w14:paraId="3084A12E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57698A9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CB75F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57883A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5E929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62AF2F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8B8B3F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0DD05B0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A300D8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275BF05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283C1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19580F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F824CE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CC9EA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F00B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3FC93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ABCAB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88D7F5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3E4DCE9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D21415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D425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89D84D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DFEED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7F4967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D3CAB9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B8FBCB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44676F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BFD373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FA9A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E10485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1B4041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20E32C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5BE2A1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B61D0F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29A129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BC8A8B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296246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3D30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272A73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38651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2E54E3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1F7760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D775B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EC2B1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D3E858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A2F8CC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00380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47305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94506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3DE6DF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2D8D0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988E9F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5669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CBD032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0FCFC38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39317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62BADB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B55A7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C5C7E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3714E4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D406E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D1AA0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19943E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74B7CE70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8DB3A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175F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885B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D37A3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8BADF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B9D11C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3C0CD1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6891A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3B7E238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77875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690CB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BCFA01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D8046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D6EE9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2F444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0015EEB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FA3386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F6A0F0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6E628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C682F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9B71A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63324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98C091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45552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AE1846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8A224C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C93EA2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81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108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51A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1E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13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857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630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934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14:paraId="018BA2F5" w14:textId="77777777" w:rsidR="00B73156" w:rsidRPr="0065029E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64F745FA" w14:textId="77777777" w:rsidR="00B73156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tbl>
      <w:tblPr>
        <w:tblW w:w="676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1"/>
        <w:gridCol w:w="956"/>
        <w:gridCol w:w="956"/>
        <w:gridCol w:w="956"/>
        <w:gridCol w:w="1073"/>
        <w:gridCol w:w="838"/>
      </w:tblGrid>
      <w:tr w:rsidR="00B73156" w:rsidRPr="0065029E" w14:paraId="6EA01BB9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7D447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D71B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14:paraId="7590BA6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C90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14:paraId="3050ABF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14:paraId="21E1C2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00C22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14:paraId="51258F9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024E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B4D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14:paraId="731B05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B73156" w:rsidRPr="0065029E" w14:paraId="5FAE4916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4818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981C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4FE3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A84E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58D5C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D061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EC7D5D" w:rsidRPr="0065029E" w14:paraId="03B9D273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3C36B07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191C155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656BF4E9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799F78F7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5F0924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2928225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6AC7F81A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0ACB48C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3B3498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00181D4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827FBD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0F5592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0F69D97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4927EABE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E9CB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D6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4ED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E0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C96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FFF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14:paraId="1B656473" w14:textId="40940D8B" w:rsidR="00DF0B39" w:rsidRDefault="00000000" w:rsidP="00B73156">
      <w:pPr>
        <w:pStyle w:val="Texto"/>
        <w:rPr>
          <w:b/>
        </w:rPr>
        <w:sectPr w:rsidR="00DF0B39" w:rsidSect="00EF030A">
          <w:headerReference w:type="even" r:id="rId9"/>
          <w:headerReference w:type="default" r:id="rId10"/>
          <w:footerReference w:type="even" r:id="rId11"/>
          <w:pgSz w:w="12240" w:h="15840"/>
          <w:pgMar w:top="284" w:right="1699" w:bottom="709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47EECAA7">
          <v:shape id="_x0000_s1060" type="#_x0000_t32" style="position:absolute;left:0;text-align:left;margin-left:258.7pt;margin-top:27.85pt;width:115.8pt;height:0;z-index:2516730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2EE14BCD">
          <v:shape id="_x0000_s1059" type="#_x0000_t32" style="position:absolute;left:0;text-align:left;margin-left:.45pt;margin-top:29.45pt;width:139pt;height:0;z-index:251672064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1425B6DD">
          <v:shape id="_x0000_s1029" type="#_x0000_t202" style="position:absolute;left:0;text-align:left;margin-left:-13.15pt;margin-top:4.75pt;width:482.75pt;height:72.8pt;z-index:251649536;mso-position-horizontal-relative:text;mso-position-vertical-relative:text;mso-width-relative:margin;mso-height-relative:margin" stroked="f">
            <v:textbox>
              <w:txbxContent>
                <w:p w14:paraId="4FBE7444" w14:textId="77777777" w:rsidR="00F30B2A" w:rsidRDefault="00F30B2A" w:rsidP="00DF0B39"/>
                <w:p w14:paraId="587F2FF7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B42B3D" w14:textId="7FA5952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Mtro. Javier Israel Tobón Solano                                                          C.P. Maribel Flores Guevara</w:t>
                  </w:r>
                </w:p>
                <w:p w14:paraId="62EBA3F7" w14:textId="3D401F71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6FB92EF" w14:textId="1E24113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05E50964">
          <v:shape id="_x0000_s1031" type="#_x0000_t32" style="position:absolute;left:0;text-align:left;margin-left:312.8pt;margin-top:26pt;width:125.25pt;height:0;z-index:2516474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3EA5F148">
          <v:shape id="_x0000_s1030" type="#_x0000_t32" style="position:absolute;left:0;text-align:left;margin-left:69.35pt;margin-top:26pt;width:131.9pt;height:0;z-index:251648512;mso-position-horizontal-relative:text;mso-position-vertical-relative:text" o:connectortype="straight"/>
        </w:pict>
      </w:r>
    </w:p>
    <w:p w14:paraId="1BCB590F" w14:textId="77777777" w:rsidR="00B73156" w:rsidRDefault="00B73156" w:rsidP="00B73156">
      <w:pPr>
        <w:pStyle w:val="Texto"/>
        <w:rPr>
          <w:b/>
        </w:rPr>
      </w:pPr>
    </w:p>
    <w:p w14:paraId="632460A6" w14:textId="77777777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3</w:t>
      </w:r>
      <w:r w:rsidRPr="00B007B7">
        <w:rPr>
          <w:b/>
        </w:rPr>
        <w:tab/>
        <w:t>Informe Analítico de Obligaciones Diferentes de Financiamientos - LDF</w:t>
      </w:r>
    </w:p>
    <w:p w14:paraId="059CB619" w14:textId="77777777" w:rsidR="00B73156" w:rsidRPr="00B007B7" w:rsidRDefault="00B73156" w:rsidP="00B73156">
      <w:pPr>
        <w:pStyle w:val="Texto"/>
        <w:rPr>
          <w:b/>
        </w:r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B73156" w:rsidRPr="0065029E" w14:paraId="42CA2E24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8027EDF" w14:textId="0A838F00" w:rsidR="00B73156" w:rsidRPr="0065029E" w:rsidRDefault="00F52670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65029E" w14:paraId="2EACD68B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5901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B73156" w:rsidRPr="0065029E" w14:paraId="5BD11F78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F515D" w14:textId="37E3DCE9" w:rsidR="00B73156" w:rsidRPr="0065029E" w:rsidRDefault="00B73156" w:rsidP="00CD76E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F4564A">
              <w:rPr>
                <w:b/>
                <w:sz w:val="12"/>
                <w:szCs w:val="12"/>
              </w:rPr>
              <w:t xml:space="preserve">30 de </w:t>
            </w:r>
            <w:r w:rsidR="006728BE">
              <w:rPr>
                <w:b/>
                <w:sz w:val="12"/>
                <w:szCs w:val="12"/>
              </w:rPr>
              <w:t>septiembre</w:t>
            </w:r>
            <w:r w:rsidR="00F4564A">
              <w:rPr>
                <w:b/>
                <w:sz w:val="12"/>
                <w:szCs w:val="12"/>
              </w:rPr>
              <w:t xml:space="preserve">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Pr="0065029E">
              <w:rPr>
                <w:b/>
                <w:sz w:val="12"/>
                <w:szCs w:val="12"/>
              </w:rPr>
              <w:t>(b)</w:t>
            </w:r>
          </w:p>
        </w:tc>
      </w:tr>
      <w:tr w:rsidR="00B73156" w:rsidRPr="0065029E" w14:paraId="28CEC049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B131C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B73156" w:rsidRPr="0065029E" w14:paraId="686E663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37E1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85DC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33813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FEC6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4CD65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C8179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3E782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93DD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6FAE3" w14:textId="12F18053" w:rsidR="00B73156" w:rsidRPr="0065029E" w:rsidRDefault="00B73156" w:rsidP="002557B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F4564A">
              <w:rPr>
                <w:b/>
                <w:sz w:val="12"/>
                <w:szCs w:val="12"/>
              </w:rPr>
              <w:t xml:space="preserve">30 de </w:t>
            </w:r>
            <w:r w:rsidR="006728BE">
              <w:rPr>
                <w:b/>
                <w:sz w:val="12"/>
                <w:szCs w:val="12"/>
              </w:rPr>
              <w:t>septiembre</w:t>
            </w:r>
            <w:r w:rsidR="00F4564A">
              <w:rPr>
                <w:b/>
                <w:sz w:val="12"/>
                <w:szCs w:val="12"/>
              </w:rPr>
              <w:t xml:space="preserve">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="001F1F34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C3AC1C" w14:textId="5DB5419C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F4564A">
              <w:rPr>
                <w:b/>
                <w:sz w:val="12"/>
                <w:szCs w:val="12"/>
              </w:rPr>
              <w:t>30 de</w:t>
            </w:r>
            <w:r w:rsidR="006728BE">
              <w:rPr>
                <w:b/>
                <w:sz w:val="12"/>
                <w:szCs w:val="12"/>
              </w:rPr>
              <w:t xml:space="preserve"> septiembre</w:t>
            </w:r>
            <w:r w:rsidR="00F45570">
              <w:rPr>
                <w:b/>
                <w:sz w:val="12"/>
                <w:szCs w:val="12"/>
              </w:rPr>
              <w:t xml:space="preserve"> de 2025</w:t>
            </w:r>
            <w:r w:rsidR="00E90A31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AE7940" w14:textId="5927E405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206FAA">
              <w:rPr>
                <w:b/>
                <w:sz w:val="12"/>
                <w:szCs w:val="12"/>
              </w:rPr>
              <w:t xml:space="preserve">30 de </w:t>
            </w:r>
            <w:r w:rsidR="006728BE">
              <w:rPr>
                <w:b/>
                <w:sz w:val="12"/>
                <w:szCs w:val="12"/>
              </w:rPr>
              <w:t>septiembre</w:t>
            </w:r>
            <w:r w:rsidR="00206FAA">
              <w:rPr>
                <w:b/>
                <w:sz w:val="12"/>
                <w:szCs w:val="12"/>
              </w:rPr>
              <w:t xml:space="preserve">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Pr="0065029E">
              <w:rPr>
                <w:b/>
                <w:sz w:val="12"/>
                <w:szCs w:val="12"/>
              </w:rPr>
              <w:t xml:space="preserve"> (m = g – l)</w:t>
            </w:r>
          </w:p>
        </w:tc>
      </w:tr>
      <w:tr w:rsidR="00B73156" w:rsidRPr="0065029E" w14:paraId="5EDC898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51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783B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4D2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771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E4C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681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FD7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B6F6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D2F0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5E3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7F91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2557B3" w:rsidRPr="0065029E" w14:paraId="297862E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95D3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 Privadas (APP’s) (A=a+b+c+d)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7CD36C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BACFC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C1B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ED164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1FAA32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751B0E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3FBC44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CA5295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72FB0C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B9D37F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2E48D9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7835C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0B2F92A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D0DA8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F70A9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35D590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F2E5C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608C7E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8CED9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286815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D1BACD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9C342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2970FF3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191C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F5C70E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865131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9AD8F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8138C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36B9F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CA4C1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5D624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34C2F6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CC3DD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11B624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C7FDBA2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4B86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4847EBC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9FE98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736451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805EA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5FCA53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859ED2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EB5B9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257DB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55458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7FC1E51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6599D1DB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9BBF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64D5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FE001E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B6534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A6E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EFA749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957F9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F14675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CDE1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151D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CED45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520D32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14A92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AB3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A2A7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17C130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F236A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A267E8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1D1CCA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8A5E07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EA00F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5D7F10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A2C3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6ABD55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752A4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(B=a+b+c+d)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88B6D2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DA5D2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735346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F274D8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1D5D0E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BB920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0DE9A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6D30C0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981A3B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D7273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0CE721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910E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3F5C307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47E15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E9CEC3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51E24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064DFE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8EF0AB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57A1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8D2C13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84BE6C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2E11A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4C707E1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AFB654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68F99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BAA1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F8E97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21E53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162ED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B460F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9C2C8D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0A080F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87FF31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F9DD3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B5D94E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85EF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73AF98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C846B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0E30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E550C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FD33E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612B56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6C633F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C56F9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D57B9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97F7FF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386A20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2732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ACEC9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A029F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1BE428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0A2EE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0B6E85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33FBBB2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B46A7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0A5C94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32784E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E218E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5BC69B3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8BED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53E60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4F6B42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6AEE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C54266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3518A3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A31440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F0C137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D53A2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C886D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8CA811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2212DD3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3D09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B1F85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90697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E2B920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8D605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2B6E9D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5E35A1F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A9357C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19C098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A25258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1E78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B73156" w:rsidRPr="0065029E" w14:paraId="4E945C26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AC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7A8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F0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542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5F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AF4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20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41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660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DD4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135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14:paraId="2CA00775" w14:textId="358F8C24" w:rsidR="00B73156" w:rsidRDefault="00000000" w:rsidP="00B73156">
      <w:pPr>
        <w:pStyle w:val="Texto"/>
        <w:spacing w:line="200" w:lineRule="exact"/>
        <w:rPr>
          <w:b/>
        </w:rPr>
      </w:pPr>
      <w:r>
        <w:rPr>
          <w:b/>
          <w:noProof/>
          <w:lang w:eastAsia="en-US"/>
        </w:rPr>
        <w:pict w14:anchorId="00944AC5">
          <v:shape id="_x0000_s1035" type="#_x0000_t202" style="position:absolute;left:0;text-align:left;margin-left:0;margin-top:15.05pt;width:455.9pt;height:72.8pt;z-index:251652608;mso-position-horizontal:center;mso-position-horizontal-relative:text;mso-position-vertical-relative:text;mso-width-relative:margin;mso-height-relative:margin" stroked="f">
            <v:textbox style="mso-next-textbox:#_x0000_s1035">
              <w:txbxContent>
                <w:p w14:paraId="28B33731" w14:textId="77777777" w:rsidR="00F30B2A" w:rsidRDefault="00F30B2A" w:rsidP="00DF0B39"/>
                <w:p w14:paraId="7E5916E8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DD60ED" w14:textId="397FF6FB" w:rsidR="00F30B2A" w:rsidRPr="00D25C7E" w:rsidRDefault="00F30B2A" w:rsidP="0053427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         C.P. Maribel Flores Guevara</w:t>
                  </w:r>
                </w:p>
                <w:p w14:paraId="71286F74" w14:textId="55531DF9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</w:p>
                <w:p w14:paraId="7665B958" w14:textId="04FE2EA6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124ACB54" w14:textId="7A94F62F" w:rsidR="00DF0B39" w:rsidRDefault="00000000" w:rsidP="00DF0B39">
      <w:pPr>
        <w:pStyle w:val="Texto"/>
        <w:rPr>
          <w:b/>
        </w:rPr>
        <w:sectPr w:rsidR="00DF0B39" w:rsidSect="006C7255">
          <w:headerReference w:type="even" r:id="rId12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78A267C0">
          <v:shape id="_x0000_s1063" type="#_x0000_t32" style="position:absolute;left:0;text-align:left;margin-left:118.05pt;margin-top:20.6pt;width:124.5pt;height:0;z-index:251676160" o:connectortype="straight"/>
        </w:pict>
      </w:r>
      <w:r>
        <w:rPr>
          <w:b/>
          <w:noProof/>
          <w:lang w:val="es-MX" w:eastAsia="es-MX"/>
        </w:rPr>
        <w:pict w14:anchorId="7F263A95">
          <v:shape id="_x0000_s1064" type="#_x0000_t32" style="position:absolute;left:0;text-align:left;margin-left:383.75pt;margin-top:18.3pt;width:120.75pt;height:0;z-index:251677184" o:connectortype="straight"/>
        </w:pict>
      </w:r>
      <w:r>
        <w:rPr>
          <w:b/>
          <w:noProof/>
          <w:lang w:val="es-MX" w:eastAsia="es-MX"/>
        </w:rPr>
        <w:pict w14:anchorId="09733A3F">
          <v:shape id="_x0000_s1037" type="#_x0000_t32" style="position:absolute;left:0;text-align:left;margin-left:399.85pt;margin-top:26pt;width:125.25pt;height:0;z-index:251650560" o:connectortype="straight"/>
        </w:pict>
      </w:r>
      <w:r>
        <w:rPr>
          <w:b/>
          <w:noProof/>
          <w:lang w:val="es-MX" w:eastAsia="es-MX"/>
        </w:rPr>
        <w:pict w14:anchorId="248E425A">
          <v:shape id="_x0000_s1036" type="#_x0000_t32" style="position:absolute;left:0;text-align:left;margin-left:149.4pt;margin-top:26pt;width:131.9pt;height:0;z-index:251651584" o:connectortype="straight"/>
        </w:pict>
      </w:r>
    </w:p>
    <w:p w14:paraId="5A67155A" w14:textId="77777777" w:rsidR="00B73156" w:rsidRDefault="00DF0B39" w:rsidP="00B73156">
      <w:pPr>
        <w:pStyle w:val="Texto"/>
        <w:rPr>
          <w:b/>
        </w:rPr>
      </w:pPr>
      <w:r>
        <w:rPr>
          <w:b/>
        </w:rPr>
        <w:lastRenderedPageBreak/>
        <w:t>F</w:t>
      </w:r>
      <w:r w:rsidR="00B73156" w:rsidRPr="00B007B7">
        <w:rPr>
          <w:b/>
        </w:rPr>
        <w:t>ormato 4</w:t>
      </w:r>
      <w:r w:rsidR="00B73156" w:rsidRPr="00B007B7">
        <w:rPr>
          <w:b/>
        </w:rPr>
        <w:tab/>
        <w:t>Balance Presupuestario - LDF</w:t>
      </w: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B73156" w:rsidRPr="00247CAA" w14:paraId="21426244" w14:textId="77777777" w:rsidTr="00AE05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AB149B" w14:textId="2AE834D3" w:rsidR="00B73156" w:rsidRPr="00247CAA" w:rsidRDefault="00F52670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247CAA" w14:paraId="177BA7F4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C08A0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Balance Presupuestario - LDF</w:t>
            </w:r>
          </w:p>
        </w:tc>
      </w:tr>
      <w:tr w:rsidR="00B73156" w:rsidRPr="00247CAA" w14:paraId="1F87228A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E6EFB6" w14:textId="2D5B35A5" w:rsidR="00B73156" w:rsidRPr="00247CAA" w:rsidRDefault="00B73156" w:rsidP="00CD76E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Del 1 de enero al </w:t>
            </w:r>
            <w:r w:rsidR="005339A6">
              <w:rPr>
                <w:rFonts w:ascii="Arial" w:hAnsi="Arial" w:cs="Arial"/>
                <w:b/>
                <w:sz w:val="11"/>
                <w:szCs w:val="11"/>
              </w:rPr>
              <w:t xml:space="preserve">30 de </w:t>
            </w:r>
            <w:r w:rsidR="00683795">
              <w:rPr>
                <w:rFonts w:ascii="Arial" w:hAnsi="Arial" w:cs="Arial"/>
                <w:b/>
                <w:sz w:val="11"/>
                <w:szCs w:val="11"/>
              </w:rPr>
              <w:t xml:space="preserve">septiembre </w:t>
            </w:r>
            <w:r w:rsidR="00E61E99">
              <w:rPr>
                <w:rFonts w:ascii="Arial" w:hAnsi="Arial" w:cs="Arial"/>
                <w:b/>
                <w:sz w:val="11"/>
                <w:szCs w:val="11"/>
              </w:rPr>
              <w:t xml:space="preserve"> de 202</w:t>
            </w:r>
            <w:r w:rsidR="004A3A32">
              <w:rPr>
                <w:rFonts w:ascii="Arial" w:hAnsi="Arial" w:cs="Arial"/>
                <w:b/>
                <w:sz w:val="11"/>
                <w:szCs w:val="11"/>
              </w:rPr>
              <w:t>5</w:t>
            </w:r>
            <w:r w:rsidR="00616954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(b)</w:t>
            </w:r>
          </w:p>
        </w:tc>
      </w:tr>
      <w:tr w:rsidR="00B73156" w:rsidRPr="00247CAA" w14:paraId="4EA1988D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44C0B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</w:tbl>
    <w:p w14:paraId="286626ED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61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5671"/>
        <w:gridCol w:w="992"/>
        <w:gridCol w:w="987"/>
        <w:gridCol w:w="996"/>
      </w:tblGrid>
      <w:tr w:rsidR="004308F3" w:rsidRPr="00247CAA" w14:paraId="52CC976A" w14:textId="77777777" w:rsidTr="008B6050">
        <w:trPr>
          <w:trHeight w:val="20"/>
        </w:trPr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F0136F" w14:textId="77777777" w:rsidR="004308F3" w:rsidRPr="00247CAA" w:rsidRDefault="004308F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7227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F5FA24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A04DA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90DDE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0EC5BC11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</w:tr>
      <w:tr w:rsidR="004308F3" w:rsidRPr="00247CAA" w14:paraId="7F079DB1" w14:textId="77777777" w:rsidTr="00A16D56">
        <w:trPr>
          <w:trHeight w:val="11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D9A30A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506ED4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9DB2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980C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3CACA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770082" w:rsidRPr="00247CAA" w14:paraId="6AA5A98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39884F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2F2606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A. Ingresos Totales (A = A1+A2+A3)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2A087" w14:textId="39A53C3C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4948B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103,877,452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EACB" w14:textId="02DB004C" w:rsidR="00770082" w:rsidRPr="00B13650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107,005,400</w:t>
            </w:r>
            <w:r w:rsidRPr="00B13650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E0FED" w14:textId="2D2FD960" w:rsidR="00770082" w:rsidRPr="00B13650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107,005,400</w:t>
            </w:r>
            <w:r w:rsidRPr="00B13650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770082" w:rsidRPr="00247CAA" w14:paraId="1F95EF05" w14:textId="77777777" w:rsidTr="00A16D56">
        <w:trPr>
          <w:trHeight w:val="145"/>
        </w:trPr>
        <w:tc>
          <w:tcPr>
            <w:tcW w:w="121" w:type="pct"/>
            <w:tcBorders>
              <w:left w:val="single" w:sz="4" w:space="0" w:color="auto"/>
            </w:tcBorders>
          </w:tcPr>
          <w:p w14:paraId="70655CE2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BA94DD2" w14:textId="0B4BB966" w:rsidR="00770082" w:rsidRPr="00247CAA" w:rsidRDefault="00770082" w:rsidP="00770082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A1. Ingresos de Libre Disposició</w:t>
            </w:r>
            <w:r>
              <w:rPr>
                <w:rFonts w:ascii="Arial" w:hAnsi="Arial" w:cs="Arial"/>
                <w:bCs/>
                <w:sz w:val="11"/>
                <w:szCs w:val="11"/>
                <w:lang w:val="es-MX"/>
              </w:rPr>
              <w:t>n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B7E15" w14:textId="11AF301B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AACC" w14:textId="739D1428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102,545,540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50C4E" w14:textId="2F4BFE3D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102,545,540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770082" w:rsidRPr="00247CAA" w14:paraId="396CA4DE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FF4EC2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E7D4E4E" w14:textId="77777777" w:rsidR="00770082" w:rsidRPr="00247CAA" w:rsidRDefault="00770082" w:rsidP="00770082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1DA67" w14:textId="21B22F9A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99FA" w14:textId="21B87807" w:rsidR="00770082" w:rsidRPr="00B97E45" w:rsidRDefault="00770082" w:rsidP="00770082">
            <w:pPr>
              <w:spacing w:before="26" w:after="20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EF9F" w14:textId="7198CC14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4308F3" w:rsidRPr="00247CAA" w14:paraId="61D2AED6" w14:textId="77777777" w:rsidTr="00A16D5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</w:tcBorders>
          </w:tcPr>
          <w:p w14:paraId="17FDA71A" w14:textId="77777777" w:rsidR="004308F3" w:rsidRPr="00247CAA" w:rsidRDefault="004308F3" w:rsidP="006D4815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9004ABD" w14:textId="77777777" w:rsidR="004308F3" w:rsidRPr="00247CAA" w:rsidRDefault="004308F3" w:rsidP="006D4815">
            <w:pPr>
              <w:spacing w:before="26" w:after="20" w:line="120" w:lineRule="exact"/>
              <w:ind w:left="27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 Financiamiento Neto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1AA4" w14:textId="75BA84FB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AC14D" w14:textId="13154C1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65189" w14:textId="23A66DB8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</w:tr>
      <w:tr w:rsidR="004308F3" w:rsidRPr="00247CAA" w14:paraId="4DF5B3F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A8A3F2D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A68FB7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44EAD" w14:textId="0F8C78E3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0B9B" w14:textId="42CBF43A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8FB18" w14:textId="25651A6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054FA53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606DCC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051BA41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B. Egresos Presupuestarios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  <w:lang w:val="es-MX"/>
              </w:rPr>
              <w:t>1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(B = B1+B2)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32D46" w14:textId="04772839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4948B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103,877,452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B237" w14:textId="5207E3DD" w:rsidR="000B5DCD" w:rsidRPr="000B5DCD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B5DC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DD561" w14:textId="12544C7F" w:rsidR="000B5DCD" w:rsidRPr="00C26C00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47,476,408</w:t>
            </w:r>
            <w:r w:rsidRPr="00C26C00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0B5DCD" w:rsidRPr="00247CAA" w14:paraId="38EF0E6F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B81BA38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AD1D9A0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69C73" w14:textId="6DAAED00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D300" w14:textId="4D1ECB78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47,501,856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77E25" w14:textId="41E61930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47,476,408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0B5DCD" w:rsidRPr="00247CAA" w14:paraId="3ED230B4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6098C9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764707F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B2. Gasto Etiquetado (sin incluir Amortización de la Deuda Pública)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CB5F1" w14:textId="0AEFF9C8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CB77E" w14:textId="3C17B5D0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8278E" w14:textId="314E3274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0B5DCD" w:rsidRPr="00247CAA" w14:paraId="591855B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20A3331F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FECFBE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8F6B5" w14:textId="2CCFC5D3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D4828" w14:textId="766E3D80" w:rsidR="000B5DCD" w:rsidRPr="006D4815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0E87" w14:textId="7E3A43E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D1760" w:rsidRPr="00247CAA" w14:paraId="1A7ADD77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159E27E0" w14:textId="77777777" w:rsidR="000D1760" w:rsidRPr="00247CAA" w:rsidRDefault="000D1760" w:rsidP="000D1760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F6C8BA6" w14:textId="77777777" w:rsidR="000D1760" w:rsidRPr="00247CAA" w:rsidRDefault="000D1760" w:rsidP="000D1760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C. Remanentes del Ejercicio Anterior ( C = C1 + C2 )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63FE3" w14:textId="32F6903F" w:rsidR="000D1760" w:rsidRPr="006D4815" w:rsidRDefault="000D1760" w:rsidP="000D1760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DC68C" w14:textId="03CEA95A" w:rsidR="000D1760" w:rsidRPr="000D1760" w:rsidRDefault="000D1760" w:rsidP="000D1760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D1760">
              <w:rPr>
                <w:rFonts w:ascii="Arial" w:hAnsi="Arial" w:cs="Arial"/>
                <w:b/>
                <w:bCs/>
                <w:sz w:val="11"/>
                <w:szCs w:val="11"/>
              </w:rPr>
              <w:t>707,566 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5F4" w14:textId="7C0C7E2E" w:rsidR="000D1760" w:rsidRPr="000D1760" w:rsidRDefault="000D1760" w:rsidP="000D1760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D1760">
              <w:rPr>
                <w:rFonts w:ascii="Arial" w:hAnsi="Arial" w:cs="Arial"/>
                <w:b/>
                <w:bCs/>
                <w:sz w:val="11"/>
                <w:szCs w:val="11"/>
              </w:rPr>
              <w:t>707,566  </w:t>
            </w:r>
          </w:p>
        </w:tc>
      </w:tr>
      <w:tr w:rsidR="000B5DCD" w:rsidRPr="00247CAA" w14:paraId="747EDFA3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68EE064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2434513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9BDE7B5" w14:textId="1B8A058C" w:rsidR="000B5DCD" w:rsidRPr="00B13650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13650">
              <w:rPr>
                <w:rFonts w:ascii="Arial" w:hAnsi="Arial" w:cs="Arial"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E39F" w14:textId="065B0011" w:rsidR="000B5DCD" w:rsidRPr="00B13650" w:rsidRDefault="00B622F4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707,566</w:t>
            </w:r>
            <w:r w:rsidR="000B5DCD"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F0E92" w14:textId="240D17C6" w:rsidR="000B5DCD" w:rsidRPr="00B13650" w:rsidRDefault="000D1760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707,566</w:t>
            </w:r>
            <w:r w:rsidRPr="00B13650">
              <w:rPr>
                <w:rFonts w:ascii="Arial" w:hAnsi="Arial" w:cs="Arial"/>
                <w:sz w:val="11"/>
                <w:szCs w:val="11"/>
              </w:rPr>
              <w:t> </w:t>
            </w:r>
            <w:r w:rsidR="000B5DCD"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</w:tr>
      <w:tr w:rsidR="000B5DCD" w:rsidRPr="00247CAA" w14:paraId="246CD3F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2565FEF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06AB2713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F06AFCF" w14:textId="3DF7B311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382F8" w14:textId="11F6085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5E27" w14:textId="5EEFB1D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07EB8862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E0C5D61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B674A5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C18C5" w14:textId="629D684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EE846" w14:textId="2C85B9F4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1B3CE" w14:textId="213B985D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5C020969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1DBC0F6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6868CE7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I. Balance Presupuestario (I = A – B + C) 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82899" w14:textId="1D7AE483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40642" w14:textId="77777777" w:rsidR="000B5DCD" w:rsidRDefault="00FA71D3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59,503,544</w:t>
            </w:r>
          </w:p>
          <w:p w14:paraId="799A55A3" w14:textId="4E8BD7BF" w:rsidR="00392F55" w:rsidRPr="000149C8" w:rsidRDefault="00392F55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492C" w14:textId="04C93120" w:rsidR="000B5DCD" w:rsidRPr="000149C8" w:rsidRDefault="00DA3FEC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59,528,992</w:t>
            </w:r>
          </w:p>
        </w:tc>
      </w:tr>
      <w:tr w:rsidR="000B5DCD" w:rsidRPr="00247CAA" w14:paraId="60742370" w14:textId="77777777" w:rsidTr="00E969C1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2FD763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766CD6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II. Balance Presupuestario sin Financiamiento Neto (II = I - 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3ADFC" w14:textId="35F30E4C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658CB" w14:textId="05B803B1" w:rsidR="000B5DCD" w:rsidRPr="000149C8" w:rsidRDefault="00827FF8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60,211,110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18B9" w14:textId="2401E6DE" w:rsidR="000B5DCD" w:rsidRPr="000149C8" w:rsidRDefault="00F346B7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60,236,558</w:t>
            </w:r>
          </w:p>
        </w:tc>
      </w:tr>
      <w:tr w:rsidR="00F346B7" w:rsidRPr="00247CAA" w14:paraId="68E01D6B" w14:textId="77777777" w:rsidTr="0053563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807BC4" w14:textId="77777777" w:rsidR="00F346B7" w:rsidRPr="00247CAA" w:rsidRDefault="00F346B7" w:rsidP="00F346B7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619069C" w14:textId="77777777" w:rsidR="00F346B7" w:rsidRPr="00247CAA" w:rsidRDefault="00F346B7" w:rsidP="00F346B7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F8AE7" w14:textId="3EBEA3E8" w:rsidR="00F346B7" w:rsidRPr="006D4815" w:rsidRDefault="00F346B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2831" w14:textId="77777777" w:rsidR="00827FF8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59,503,544</w:t>
            </w:r>
          </w:p>
          <w:p w14:paraId="0A20A00E" w14:textId="6769C2B2" w:rsidR="00F346B7" w:rsidRPr="006D4815" w:rsidRDefault="00F346B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A3F03" w14:textId="044EF4E5" w:rsidR="00F346B7" w:rsidRPr="006D4815" w:rsidRDefault="00F346B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59,528,992</w:t>
            </w:r>
          </w:p>
        </w:tc>
      </w:tr>
      <w:tr w:rsidR="000B5DCD" w:rsidRPr="00247CAA" w14:paraId="64E267BE" w14:textId="77777777" w:rsidTr="008B6050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</w:tcPr>
          <w:p w14:paraId="78D58F13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33DEB9C0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952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59A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23C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5CB2DCF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B73156" w:rsidRPr="00247CAA" w14:paraId="79407CEC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D38349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710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C9D10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25D4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A5A70C9" w14:textId="77777777" w:rsidTr="00AE05B7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</w:tcPr>
          <w:p w14:paraId="3A0562A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</w:tcPr>
          <w:p w14:paraId="7BA71A8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28AA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E3D8C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C20F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AE05B7" w:rsidRPr="00247CAA" w14:paraId="0DD9B114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7AA5B7EA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428D9799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4CFDB1B5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B974086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493315E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4FCA54CC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736AFC24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6A57F3E7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9132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B34C474" w14:textId="462FCB64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2426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2616052" w14:textId="65D4997F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57E6D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2CB8FCE3" w14:textId="6EC10B25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53395D88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2024092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217EE37F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09585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1BEA54EF" w14:textId="5B333978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68D8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07C9077B" w14:textId="7DE502DA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5ECE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630A511" w14:textId="2BE205DB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0A877EF8" w14:textId="77777777" w:rsidTr="00A16D5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5AC61ADF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D01CF8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5052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02625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41070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827FF8" w:rsidRPr="007D6EDC" w14:paraId="120E5CB8" w14:textId="77777777" w:rsidTr="00B7302F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0B1EA140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11CCDB9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IV. Balance Primario (IV = III </w:t>
            </w: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+ E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90CF1E6" w14:textId="77777777" w:rsidR="00827FF8" w:rsidRPr="00247CAA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9B079" w14:textId="77777777" w:rsidR="00827FF8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59,503,544</w:t>
            </w:r>
          </w:p>
          <w:p w14:paraId="40A8C72B" w14:textId="2E583804" w:rsidR="00827FF8" w:rsidRPr="0048349B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28112" w14:textId="427874E7" w:rsidR="00827FF8" w:rsidRPr="0048349B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59,528,992</w:t>
            </w:r>
          </w:p>
        </w:tc>
      </w:tr>
      <w:tr w:rsidR="00B73156" w:rsidRPr="00247CAA" w14:paraId="6F8C489D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</w:tcPr>
          <w:p w14:paraId="4C07B5C4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5ED4FF83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03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8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49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3CA995B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B73156" w:rsidRPr="00247CAA" w14:paraId="3B0CA261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6A2EAC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8D44A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8F1E5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8BFCD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766FD35E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1B7D51D2" w14:textId="77777777" w:rsidTr="00AE05B7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6EBE25F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noWrap/>
          </w:tcPr>
          <w:p w14:paraId="0FC4A1C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7EDF6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4D4E47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C0EE2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33D266A1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31B89E3C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129B3F70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DD64C8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70363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DD4CA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2469A3D7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29B7FEA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12B180E0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F1. Fi</w:t>
            </w: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9BEEF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0E9B16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6060A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E550C78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03BF449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5BB78516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797F3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128C92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A76EDD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8AD1F4B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4FCC3EEB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6996A9C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FCA43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34B929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B011F0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78C0AB60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54966AC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98BD2D3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23C3C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1A0B40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2E5005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A423493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127B80B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7064D58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7D1E06B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9B2C3C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0FCB897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8F79781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78E7BC52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6D309C95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F3F7A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6701DA1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2D753F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27775A22" w14:textId="77777777" w:rsidTr="001E1B33">
        <w:trPr>
          <w:trHeight w:val="228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D7BEA61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5DB861F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A3. Financiamiento Neto (A3 = F – G )</w:t>
            </w:r>
          </w:p>
          <w:p w14:paraId="11B528E8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F175B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FFE6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E1D3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</w:tbl>
    <w:p w14:paraId="28C9953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B73156" w:rsidRPr="00247CAA" w14:paraId="3966ABCE" w14:textId="77777777" w:rsidTr="00173321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DD756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EAEA3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28100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FACFE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06AD1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2E2AC224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AE4140" w:rsidRPr="00247CAA" w14:paraId="4E13FDF0" w14:textId="77777777" w:rsidTr="00C968FA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9D7AD" w14:textId="77777777" w:rsidR="00AE4140" w:rsidRPr="00247CAA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33D984" w14:textId="77777777" w:rsidR="00AE4140" w:rsidRPr="00B97E45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2C9CB4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8499FA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827FF8" w:rsidRPr="00247CAA" w14:paraId="39785A62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7001AC2A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0B36A825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D41AC" w14:textId="537C3D97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A47FF" w14:textId="5ADD22A2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102,545,540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0EE51D" w14:textId="716B71FD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102,545,540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E03BB7" w:rsidRPr="00247CAA" w14:paraId="0878AA3D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9303B11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2A56D05F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849424" w14:textId="77777777" w:rsidR="00E03BB7" w:rsidRPr="00B97E45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341BCA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1B181B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3CF3AA50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1827A55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3FE3FB6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F1. Financiamiento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DF0BCD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D4736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5C8F5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505B7E7A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AD99142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7A674C8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DAF467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DEBB6D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C944A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1B89BE84" w14:textId="77777777" w:rsidTr="001E1B33">
        <w:trPr>
          <w:trHeight w:val="68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10FF6FE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C8364F6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C5006B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DD48C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BFEA3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27FF8" w:rsidRPr="00247CAA" w14:paraId="4777E11F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E5E82B5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AC9086F" w14:textId="77777777" w:rsidR="00827FF8" w:rsidRPr="00247CAA" w:rsidRDefault="00827FF8" w:rsidP="00827FF8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56A61" w14:textId="7664BFD8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F0633" w14:textId="21A1C400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47,501,856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FD88DB" w14:textId="64DF4FA7" w:rsidR="00827FF8" w:rsidRPr="00B97E45" w:rsidRDefault="00827FF8" w:rsidP="00827FF8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47,476,408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E03BB7" w:rsidRPr="00247CAA" w14:paraId="638BAF6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D044401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07B1C58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F302B0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BAFA73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26BF74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03BB7" w:rsidRPr="00247CAA" w14:paraId="016DDD8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0D4588A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D554500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7B450AE8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C0600B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313FEA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5C6291F1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ED79479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F67D467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4C4EC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762C0F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85358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73321" w:rsidRPr="00247CAA" w14:paraId="7B779507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4C85C2F6" w14:textId="77777777" w:rsidR="00173321" w:rsidRPr="00247CAA" w:rsidRDefault="00173321" w:rsidP="00173321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2952D3C" w14:textId="77777777" w:rsidR="00173321" w:rsidRPr="00247CAA" w:rsidRDefault="00173321" w:rsidP="00173321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F536C7" w14:textId="332D574F" w:rsidR="00173321" w:rsidRPr="00247CAA" w:rsidRDefault="00173321" w:rsidP="00173321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6449" w14:textId="1347BBF0" w:rsidR="00173321" w:rsidRPr="0048349B" w:rsidRDefault="00F653B3" w:rsidP="00173321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55,043,684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C13769" w14:textId="48F92587" w:rsidR="00173321" w:rsidRPr="0048349B" w:rsidRDefault="00F653B3" w:rsidP="00173321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55,069,132</w:t>
            </w:r>
          </w:p>
        </w:tc>
      </w:tr>
      <w:tr w:rsidR="00EB4F15" w:rsidRPr="00247CAA" w14:paraId="0FCB4FEE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359D1E3C" w14:textId="77777777" w:rsidR="00EB4F15" w:rsidRPr="00247CAA" w:rsidRDefault="00EB4F15" w:rsidP="00EB4F1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79DC4D4" w14:textId="77777777" w:rsidR="00EB4F15" w:rsidRPr="00247CAA" w:rsidRDefault="00EB4F15" w:rsidP="00EB4F1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94DB79" w14:textId="6A477E7A" w:rsidR="00EB4F15" w:rsidRPr="00247CAA" w:rsidRDefault="00EB4F15" w:rsidP="00EB4F15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B47E5C" w14:textId="79441300" w:rsidR="00EB4F15" w:rsidRPr="0048349B" w:rsidRDefault="00EB4F15" w:rsidP="00EB4F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55,043,684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97931" w14:textId="013673DA" w:rsidR="00EB4F15" w:rsidRPr="0048349B" w:rsidRDefault="00EB4F15" w:rsidP="00EB4F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55,069,132</w:t>
            </w:r>
          </w:p>
        </w:tc>
      </w:tr>
      <w:tr w:rsidR="00E03BB7" w:rsidRPr="00247CAA" w14:paraId="03B9292F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5C60C25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9CCA12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E904F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0350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DB0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16DA5F2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B73156" w:rsidRPr="00247CAA" w14:paraId="188544B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8425C2" w14:textId="77777777" w:rsidR="00B73156" w:rsidRPr="00247CAA" w:rsidRDefault="00B73156" w:rsidP="00AE05B7">
            <w:pPr>
              <w:spacing w:before="40" w:after="4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A94C3B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DE5B9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6C4F6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6E2EE7F3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D52B83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A93E6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CBB1D0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13B7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0372A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40A1EB57" w14:textId="77777777" w:rsidTr="00935BCA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97171A3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402176D2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D832C0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1FCF23" w14:textId="719FDF89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A2DF6" w14:textId="0E3773EE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1E1B33" w:rsidRPr="00247CAA" w14:paraId="4479619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1ECE528E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C41E547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A3.2 Financiamiento Neto con Fuente 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05D0E0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2AF36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C94C1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4E09FA0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7FA14653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913DD01" w14:textId="77777777" w:rsidR="001E1B33" w:rsidRPr="00247CAA" w:rsidRDefault="001E1B33" w:rsidP="00AE05B7">
            <w:pPr>
              <w:spacing w:before="20" w:after="20"/>
              <w:ind w:left="21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125D22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8BBF29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31719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4F77D86B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858A62C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2BEBD94D" w14:textId="77777777" w:rsidR="001E1B33" w:rsidRPr="00247CAA" w:rsidRDefault="001E1B33" w:rsidP="00AE05B7">
            <w:pPr>
              <w:spacing w:before="20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FC275B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7E935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E857AA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1E47777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3B65B89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45E2685E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CAB092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E4A363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5CD858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7FFA300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4C805B7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6890367D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8740A8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C878C7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CE14A0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37839FB1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3C10FDE4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72E8F8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84F8AF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454FFA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A1425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5940FC81" w14:textId="77777777" w:rsidTr="006B1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F921162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31B1AC67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082FB00E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1CB40" w14:textId="072A1846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5F18A4" w14:textId="7D6A3601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1E1B33" w:rsidRPr="00247CAA" w14:paraId="03EBCB5D" w14:textId="77777777" w:rsidTr="001E1B33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2D23D2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52421495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1C7FFB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669094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C57A27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04E6778C" w14:textId="77777777" w:rsidTr="00CD1C1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07E5742C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08A6771B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340658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45F5E" w14:textId="761917E8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B8DAA" w14:textId="7B84A6B0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F53A00" w:rsidRPr="00247CAA" w14:paraId="2C14F159" w14:textId="77777777" w:rsidTr="00E66652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884DF99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C82AABA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VIII. Balance Presupuestario de Recursos Etiquetados sin Financiamiento Neto (VIII = VII – A3.2)</w:t>
            </w:r>
          </w:p>
          <w:p w14:paraId="7BDC799C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3FEB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0A17" w14:textId="62C560CC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786" w14:textId="51D0EE04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4,459,860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</w:tbl>
    <w:p w14:paraId="3A7BABDD" w14:textId="3842D55E" w:rsidR="00AE02AB" w:rsidRDefault="00000000" w:rsidP="00AE02AB">
      <w:pPr>
        <w:pStyle w:val="Texto"/>
        <w:rPr>
          <w:b/>
        </w:rPr>
        <w:sectPr w:rsidR="00AE02AB" w:rsidSect="00AE02AB">
          <w:headerReference w:type="even" r:id="rId13"/>
          <w:headerReference w:type="default" r:id="rId14"/>
          <w:footerReference w:type="even" r:id="rId15"/>
          <w:pgSz w:w="12240" w:h="15840"/>
          <w:pgMar w:top="851" w:right="1699" w:bottom="1296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051366">
          <v:shape id="_x0000_s1066" type="#_x0000_t32" style="position:absolute;left:0;text-align:left;margin-left:273.5pt;margin-top:32.25pt;width:118.95pt;height:0;z-index:2516792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1C613DC">
          <v:shape id="_x0000_s1065" type="#_x0000_t32" style="position:absolute;left:0;text-align:left;margin-left:25.35pt;margin-top:32.25pt;width:127.45pt;height:0;z-index:251678208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06F4C221">
          <v:shape id="_x0000_s1038" type="#_x0000_t202" style="position:absolute;left:0;text-align:left;margin-left:17.45pt;margin-top:6.4pt;width:461.8pt;height:72.8pt;z-index:251655680;mso-position-horizontal-relative:text;mso-position-vertical-relative:text;mso-width-relative:margin;mso-height-relative:margin" stroked="f">
            <v:textbox>
              <w:txbxContent>
                <w:p w14:paraId="6C63C3BA" w14:textId="77777777" w:rsidR="00F30B2A" w:rsidRDefault="00F30B2A" w:rsidP="00AE02AB"/>
                <w:p w14:paraId="4A58ADB5" w14:textId="77777777" w:rsidR="00F30B2A" w:rsidRPr="00D25C7E" w:rsidRDefault="00F30B2A" w:rsidP="00AE02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11BE52" w14:textId="4BE9D630" w:rsidR="00F30B2A" w:rsidRPr="00D25C7E" w:rsidRDefault="00F30B2A" w:rsidP="003114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C.P. Maribel Flores Guevara</w:t>
                  </w:r>
                </w:p>
                <w:p w14:paraId="0BEF2B9D" w14:textId="20E33A35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0E3EF4E" w14:textId="3748B904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76C83258">
          <v:shape id="_x0000_s1040" type="#_x0000_t32" style="position:absolute;left:0;text-align:left;margin-left:312.8pt;margin-top:26pt;width:125.25pt;height:0;z-index:2516536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7940494F">
          <v:shape id="_x0000_s1039" type="#_x0000_t32" style="position:absolute;left:0;text-align:left;margin-left:69.35pt;margin-top:26pt;width:131.9pt;height:0;z-index:251654656;mso-position-horizontal-relative:text;mso-position-vertical-relative:text" o:connectortype="straight"/>
        </w:pict>
      </w:r>
    </w:p>
    <w:p w14:paraId="357D1088" w14:textId="77777777" w:rsidR="00B73156" w:rsidRPr="0028605F" w:rsidRDefault="00B73156" w:rsidP="00B73156">
      <w:pPr>
        <w:pStyle w:val="Texto"/>
        <w:rPr>
          <w:b/>
        </w:rPr>
      </w:pPr>
      <w:r w:rsidRPr="0028605F">
        <w:rPr>
          <w:b/>
        </w:rPr>
        <w:lastRenderedPageBreak/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B73156" w:rsidRPr="006751B0" w14:paraId="27C9EE9F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19F003AE" w14:textId="51FFFD36" w:rsidR="00B73156" w:rsidRPr="00247CAA" w:rsidRDefault="00EF3BBC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247CAA">
              <w:rPr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B73156" w:rsidRPr="00247CAA">
              <w:rPr>
                <w:b/>
                <w:bCs/>
                <w:sz w:val="10"/>
                <w:szCs w:val="10"/>
                <w:lang w:val="es-MX"/>
              </w:rPr>
              <w:t>(a)</w:t>
            </w:r>
          </w:p>
        </w:tc>
      </w:tr>
      <w:tr w:rsidR="00B73156" w:rsidRPr="006751B0" w14:paraId="4C78075A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8D41D63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Estado Analítico de Ingresos Detallado - LDF</w:t>
            </w:r>
          </w:p>
        </w:tc>
      </w:tr>
      <w:tr w:rsidR="00B73156" w:rsidRPr="006751B0" w14:paraId="3C523CC7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3BEDDDD" w14:textId="668451AE" w:rsidR="00B73156" w:rsidRPr="00247CAA" w:rsidRDefault="00B73156" w:rsidP="0022755B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Del 1 de enero al </w:t>
            </w:r>
            <w:r w:rsidR="000935BE">
              <w:rPr>
                <w:b/>
                <w:bCs/>
                <w:sz w:val="10"/>
                <w:szCs w:val="10"/>
                <w:lang w:val="es-MX"/>
              </w:rPr>
              <w:t xml:space="preserve">30 de </w:t>
            </w:r>
            <w:r w:rsidR="0093651C">
              <w:rPr>
                <w:b/>
                <w:bCs/>
                <w:sz w:val="10"/>
                <w:szCs w:val="10"/>
                <w:lang w:val="es-MX"/>
              </w:rPr>
              <w:t>septiembre</w:t>
            </w:r>
            <w:r w:rsidR="004A3A32">
              <w:rPr>
                <w:b/>
                <w:bCs/>
                <w:sz w:val="10"/>
                <w:szCs w:val="10"/>
                <w:lang w:val="es-MX"/>
              </w:rPr>
              <w:t xml:space="preserve"> de 2025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 (b)</w:t>
            </w:r>
          </w:p>
        </w:tc>
      </w:tr>
      <w:tr w:rsidR="00B73156" w:rsidRPr="006751B0" w14:paraId="276A5158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9F281CC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(PESOS)</w:t>
            </w:r>
          </w:p>
        </w:tc>
      </w:tr>
      <w:tr w:rsidR="00B73156" w:rsidRPr="006751B0" w14:paraId="57B1DB6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BF5577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3E8E6C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EA970F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B73156" w:rsidRPr="006751B0" w14:paraId="58AF5EF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3B377D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Concepto</w:t>
            </w:r>
          </w:p>
          <w:p w14:paraId="43CCA94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86CDB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8F369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2EB093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38D03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97CB0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53D217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B73156" w:rsidRPr="006751B0" w14:paraId="7D22D8D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DB4D26" w14:textId="77777777" w:rsidR="00B73156" w:rsidRPr="00247CAA" w:rsidRDefault="00B73156" w:rsidP="00AE05B7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B8AB7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755523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500492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CC1B3F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3E214C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90192E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B73156" w:rsidRPr="006751B0" w14:paraId="62C0BC32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E6B0B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161DE4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85A39F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E2E4E8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43919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BF635B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535A6C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C171C3" w:rsidRPr="006751B0" w14:paraId="0241CFF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00B7A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91AA28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96E0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E4CB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3053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BAFF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584C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24EA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67776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D3AFC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10AA9CE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2105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750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29F9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1074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1C54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AFAE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653250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13D555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3EBE41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A016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3484FD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DEBD2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B091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695AC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B60F3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D42F9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BFE30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75054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57E26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6A94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E89A19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6CAFB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9DB20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C4B43B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5D55BFF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6C5FF4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1A9E34A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816AF1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F09051" w14:textId="47C6BE8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DD5B6D" w14:textId="79B3C0B0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942EF" w14:textId="4BBF86B9" w:rsidR="00B12F51" w:rsidRPr="00DD2310" w:rsidRDefault="0093651C" w:rsidP="00B12F51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20,000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59989A" w14:textId="53073331" w:rsidR="00B12F51" w:rsidRPr="00DD2310" w:rsidRDefault="0093651C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20,000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01440" w14:textId="3066029C" w:rsidR="00B12F51" w:rsidRPr="00DD2310" w:rsidRDefault="00ED284F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20,000</w:t>
            </w:r>
            <w:r w:rsidR="00B12F51" w:rsidRPr="00DD2310">
              <w:rPr>
                <w:rFonts w:ascii="Arial" w:hAnsi="Arial" w:cs="Arial"/>
                <w:color w:val="000000"/>
                <w:sz w:val="8"/>
                <w:szCs w:val="8"/>
              </w:rPr>
              <w:t xml:space="preserve"> </w:t>
            </w:r>
          </w:p>
        </w:tc>
      </w:tr>
      <w:tr w:rsidR="004D46CA" w:rsidRPr="006751B0" w14:paraId="2C3939D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B1D247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9DCB114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22A73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363FA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F64BC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083DE4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B1325" w14:textId="71CA0B38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5A3892" w14:textId="494CE9AD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2971618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A6CD03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B7D738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6B554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270779" w14:textId="496A87B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66A06" w14:textId="54900AA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2E4371" w14:textId="35E9DF1C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DE2909" w14:textId="2A150DA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D8EFB8" w14:textId="46DBC509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</w:tr>
      <w:tr w:rsidR="001A0EF2" w:rsidRPr="006751B0" w14:paraId="3BB6AB15" w14:textId="77777777" w:rsidTr="000324A8">
        <w:trPr>
          <w:trHeight w:val="4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B833DD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AA96BB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H. Participaciones</w:t>
            </w:r>
          </w:p>
          <w:p w14:paraId="116537B6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17084C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63AE0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D9989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6807C5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ED2B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71253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1A0EF2" w:rsidRPr="006751B0" w14:paraId="5B785F8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CE0F8E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137B878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1AC8D10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C84DE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1FB6A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6BEE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96F3B1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0FC197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829418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BB08FF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F6370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7A9F8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9F37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131B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C1FF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52A68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AC5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8D95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7681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CD2FA7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8F183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FA200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5078E7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F1ABA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52C42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3C56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88A8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77A88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89E99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BE7AA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DF389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28BBE4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60F31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3DCE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D669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04F02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D6D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E4213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C1A3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EFC9C2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8E1C5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3E2A70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92E747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6A03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C630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FB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92B14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7A2D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1F1F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6B9BDFD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FE65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79320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980BDA9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F8E00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B81C8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2B3DB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C353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E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76E7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81D64B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E7C3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7534BC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8E3F5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20119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4ECD4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6025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3E2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232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6E64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A443AA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AADDDC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B21191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CB86D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145B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DB71B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A742B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7454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E912E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7E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BE8FD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8B35D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59E62A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83ACAA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D2E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AE9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8EE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D721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871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7F46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815D37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3B8A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AE0B65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9C0EE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93CA8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CD53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1B64F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FBFE2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1725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9C1D1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90EE63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5FB9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6BBC0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19C5D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C7ACC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B7E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7656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E384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6DE99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A7C3C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5B480A3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A1960F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106700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4875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8394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49D5D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EA2B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D4B360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F2378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198A82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BD666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E0D751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553170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74F9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A645B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CD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F99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CEF5D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91CF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46DD1B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781FD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36A20A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97333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931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0146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05CEB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7E45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60081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256E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74A32FE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13FB0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9129C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4FDB8E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AA38B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4EF8C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A055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CA74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A87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DFC0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13F17D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9318A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A26C65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C92FBF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i4) Fondo de Compensación de Repecos-Intermedios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D964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F2B6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5ED12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8A58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1FB1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AA4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C331D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C82471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7CEEB2E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C51DE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C235E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9BC50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E16D2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25A7C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A1FD4B" w14:textId="7ADC7DA8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7F001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5DEB1166" w14:textId="77777777" w:rsidTr="00290CAC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005DC4D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1BE12BC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590E71" w14:textId="34EDD650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103,87</w:t>
            </w:r>
            <w:r>
              <w:rPr>
                <w:sz w:val="8"/>
                <w:szCs w:val="8"/>
                <w:lang w:val="es-MX"/>
              </w:rPr>
              <w:t>7</w:t>
            </w:r>
            <w:r w:rsidRPr="00DD2310">
              <w:rPr>
                <w:sz w:val="8"/>
                <w:szCs w:val="8"/>
                <w:lang w:val="es-MX"/>
              </w:rPr>
              <w:t>,452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BD1C6" w14:textId="04CD9756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DFB9922" w14:textId="23437B5A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103,8</w:t>
            </w:r>
            <w:r>
              <w:rPr>
                <w:sz w:val="8"/>
                <w:szCs w:val="8"/>
                <w:lang w:val="es-MX"/>
              </w:rPr>
              <w:t>7</w:t>
            </w:r>
            <w:r w:rsidRPr="00DD2310">
              <w:rPr>
                <w:sz w:val="8"/>
                <w:szCs w:val="8"/>
                <w:lang w:val="es-MX"/>
              </w:rPr>
              <w:t>7,452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782E7F18" w14:textId="5BB90476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102,545,540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ACEC271" w14:textId="25894055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102,545,540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06334E" w14:textId="12756F24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-1,331,912</w:t>
            </w:r>
          </w:p>
        </w:tc>
      </w:tr>
      <w:tr w:rsidR="00560B41" w:rsidRPr="006751B0" w14:paraId="2B5AD514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075CA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B797FE1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2BAA1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8F58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0B06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5B861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47FDE" w14:textId="4A3CFF3A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A3B1F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563817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AD1850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8A89CE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2D58E6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42AA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A6305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8B53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C1F39" w14:textId="36B4A02E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F6A24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D4096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79CCD9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69F325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A1882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F1962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A9A1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96D75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04D91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CA485" w14:textId="0D84D81F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04B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26F416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C8213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AEDA3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F6B318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highlight w:val="yellow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41794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D5B52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92E99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1296" w14:textId="5E459D92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DB7F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D776C4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C57B6D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19532F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F991BF3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D20614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400E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8BC7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287F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F779EF" w14:textId="2B721AFB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D7FD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ED6565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FF6F8E" w14:paraId="2AAF74E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0D7C0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C5C7F1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84B866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A3047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EFE44E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68DAF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6241B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E3D5C3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8C5BE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60B41" w:rsidRPr="00711E8B" w14:paraId="6A943612" w14:textId="77777777" w:rsidTr="00290CAC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823B727" w14:textId="77777777" w:rsidR="00560B41" w:rsidRPr="00247CAA" w:rsidRDefault="00560B41" w:rsidP="00560B4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I. Total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de</w:t>
            </w:r>
            <w:r w:rsidRPr="00247CAA">
              <w:rPr>
                <w:b/>
                <w:sz w:val="10"/>
                <w:szCs w:val="10"/>
                <w:lang w:val="es-MX"/>
              </w:rPr>
              <w:t xml:space="preserve"> Ingresos de Libre Disposición</w:t>
            </w:r>
          </w:p>
          <w:p w14:paraId="7D361DB8" w14:textId="77777777" w:rsidR="00560B41" w:rsidRPr="00247CAA" w:rsidRDefault="00560B41" w:rsidP="00560B4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n-US"/>
              </w:rPr>
            </w:pPr>
            <w:r w:rsidRPr="00247CAA">
              <w:rPr>
                <w:b/>
                <w:bCs/>
                <w:sz w:val="10"/>
                <w:szCs w:val="10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F11C8" w14:textId="557AD25E" w:rsidR="00560B41" w:rsidRPr="00667E7B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9FBE6" w14:textId="551FAC5B" w:rsidR="00560B41" w:rsidRPr="00667E7B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418305" w14:textId="2AA26F60" w:rsidR="00560B41" w:rsidRPr="00667E7B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4C0FD7" w14:textId="596EA5A9" w:rsidR="00560B41" w:rsidRPr="00DD2310" w:rsidRDefault="00560B41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102,565,540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8675A" w14:textId="75F06EBF" w:rsidR="00560B41" w:rsidRPr="00DD2310" w:rsidRDefault="00634A05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102,565,540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719CAB" w14:textId="1D6E15A6" w:rsidR="00560B41" w:rsidRPr="00DD2310" w:rsidRDefault="00BB481D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-1,</w:t>
            </w:r>
            <w:r w:rsidR="00DB6201">
              <w:rPr>
                <w:rFonts w:ascii="Arial" w:hAnsi="Arial" w:cs="Arial"/>
                <w:b/>
                <w:bCs/>
                <w:sz w:val="8"/>
                <w:szCs w:val="8"/>
              </w:rPr>
              <w:t>291,912</w:t>
            </w:r>
          </w:p>
        </w:tc>
      </w:tr>
      <w:tr w:rsidR="005F7755" w:rsidRPr="006751B0" w14:paraId="33348C91" w14:textId="77777777" w:rsidTr="00616954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2EB31D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E50FF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A2CD1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A32BC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D30FCB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18F87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BEB09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F7755" w:rsidRPr="00FF6F8E" w14:paraId="68DED9B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01576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88354F4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15EC725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AB13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3E8E2C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E10CB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B242E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BD005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C1F4F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04D5B61D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853B1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C9876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5D0D4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25A5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E0B2B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35F58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8C8A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0BB0C7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B8200C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B237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9BCC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6BBAB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5EC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12B1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FF2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A062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752A83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D911B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C89319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640F3E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D8E0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BCA6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2FA40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B4BAF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75A3D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1C6B7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1E614795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0B26F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E35A75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C11E3D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5F795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BDDEB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5AE2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C602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6931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B4AC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7D84E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03DFF2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0B2FEF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EBF81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9A34B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E55C1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0A07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D1F8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D25E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E456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4AA76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4F810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5155070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DBBDEA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59CA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C057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AB7A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D4E45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82F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CAC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8A3C9E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04819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ED5F8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7631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83AB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1FBE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919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5666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ACCFB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A9580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021495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84B0C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37F90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CAD0CF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B9737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F3C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1785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0B2C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B69EA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F084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0B6456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80739B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683CFFC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072DAA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05068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D8040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1EF64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DAE00D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D2400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EFC07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795F7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1B90790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noWrap/>
            <w:vAlign w:val="center"/>
          </w:tcPr>
          <w:p w14:paraId="107FAC7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noWrap/>
            <w:vAlign w:val="center"/>
          </w:tcPr>
          <w:p w14:paraId="0D08A13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E374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3AF59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EC32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626B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B34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CB90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4EA7AA1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510B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644B62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C010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9153A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3C24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81F57E" w14:textId="3B709275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4,459,860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B39D71" w14:textId="08820108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4,459,860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ABDA81" w14:textId="7A1B3A02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4,459,860</w:t>
            </w:r>
          </w:p>
        </w:tc>
      </w:tr>
      <w:tr w:rsidR="005F7755" w:rsidRPr="006751B0" w14:paraId="5755A08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6F3E6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0B95C3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148F2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5138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AF0A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EB24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48FF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2227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71FF2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6BC7ED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FB56F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74352D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CDBC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B8DB6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C6863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18C15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E88D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37B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FDE16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81869DB" w14:textId="77777777" w:rsidTr="00B0417E">
        <w:trPr>
          <w:trHeight w:val="218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5BAD58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015CBC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3708A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3430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407B3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445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1BD0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ACFAA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894F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A20990" w:rsidRPr="006751B0" w14:paraId="6F1F1F8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A1B607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5D0D840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04E172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B638" w14:textId="3054921F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E05A15" w14:textId="54D9114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ECCC5E" w14:textId="738375C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90BFD" w14:textId="50468F87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DBA95" w14:textId="2FCDD32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BBF86" w14:textId="14236EFB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F170CA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09E34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E5FE5D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14FE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6359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6255F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8CD6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DF1A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47DDD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A99E08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4E14D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881C38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37334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B773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D7CD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E4F84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48ED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95F1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104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866DB9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47ACC7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4BC334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308BEC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8ACB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5427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F41A6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A705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8C6A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E47B9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15348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02705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19BAC1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24DD7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02D0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DBC6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4D758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67B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72207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EE987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17BC1D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985EE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7DB0D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7032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41969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3BC08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5DD9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224C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AFFD71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054B88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2FA003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1A537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00641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D26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9AC74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CF58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C4B927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E6170E" w:rsidRPr="006751B0" w14:paraId="67F4BFB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3ECA4D1" w14:textId="77777777" w:rsidR="00E6170E" w:rsidRPr="00247CAA" w:rsidRDefault="00E6170E" w:rsidP="00E6170E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II. Total de Transferencias Federales Etiquetadas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7BB6A0" w14:textId="2EE60B03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19E3A6" w14:textId="43A0B6F0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3F5B1A" w14:textId="44D84BA7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E1C4" w14:textId="4B73D775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4,459,860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FF692" w14:textId="228F9F77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4,459,860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82F4C4" w14:textId="4B36FDAC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4,459,860</w:t>
            </w:r>
          </w:p>
        </w:tc>
      </w:tr>
      <w:tr w:rsidR="005F7755" w:rsidRPr="00FF6F8E" w14:paraId="1256C01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6CD33C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0F07E42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28A58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63407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D5BA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A17BD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7E795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1BECC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6FBD0FC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513341A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2A0C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01D7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6FFD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E2FD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8AE8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D17F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7024A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145110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76BD2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42B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5671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0BF3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D45CF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08F8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8E453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F46097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FAF761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FF10439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C038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13A5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93B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C149D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BFA30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DD1A4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67E7B" w:rsidRPr="006751B0" w14:paraId="0DBAD990" w14:textId="77777777" w:rsidTr="00D26948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CE69EE8" w14:textId="77777777" w:rsidR="00667E7B" w:rsidRPr="00247CAA" w:rsidRDefault="00667E7B" w:rsidP="00667E7B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6B0159" w14:textId="2F6C941C" w:rsidR="00667E7B" w:rsidRPr="00DD2310" w:rsidRDefault="00667E7B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F8FB9" w14:textId="4903BAD7" w:rsidR="00667E7B" w:rsidRPr="00DD2310" w:rsidRDefault="00667E7B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95E42" w14:textId="058ECA01" w:rsidR="00667E7B" w:rsidRPr="00DD2310" w:rsidRDefault="00667E7B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1F0B4" w14:textId="3E9A1060" w:rsidR="00667E7B" w:rsidRPr="00DD2310" w:rsidRDefault="00667E7B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107,0</w:t>
            </w:r>
            <w:r w:rsidR="00182BBF"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2</w:t>
            </w: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5,400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7C045B" w14:textId="3639AE2C" w:rsidR="00667E7B" w:rsidRPr="00DD2310" w:rsidRDefault="00667E7B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107,025,400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FDE2A" w14:textId="4FADD0B8" w:rsidR="00667E7B" w:rsidRPr="00DD2310" w:rsidRDefault="00667E7B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3,147,948</w:t>
            </w:r>
          </w:p>
        </w:tc>
      </w:tr>
      <w:tr w:rsidR="005F7755" w:rsidRPr="00FF6F8E" w14:paraId="717296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3916C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D2C4D67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323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6D8B53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6C81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B70B80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0EB9E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9BD62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2DEC36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09E59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AB903B5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CFFF4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8166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03F7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9FEFB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BCAC8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34925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27D612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FB68A3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EA18B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32D1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A510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80E12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B817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B2B7D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4314B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4DB51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04FE5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D9F36E4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9920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342882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2B06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68196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605D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9FEA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400745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D8D0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4C003F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3. Ingresos Derivados de Financiamientos 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650101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4813E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3F075B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A143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B53F04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F648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5C2AEFC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7C43FD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90998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C709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94A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02E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BDF2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DF2E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C19F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</w:tr>
    </w:tbl>
    <w:p w14:paraId="6C83ED67" w14:textId="77777777" w:rsidR="003601E5" w:rsidRDefault="003601E5" w:rsidP="00B73156">
      <w:pPr>
        <w:pStyle w:val="Texto"/>
        <w:spacing w:after="0"/>
        <w:ind w:left="1627" w:hanging="1339"/>
        <w:rPr>
          <w:b/>
          <w:lang w:val="es-MX"/>
        </w:rPr>
      </w:pPr>
    </w:p>
    <w:p w14:paraId="763D078B" w14:textId="581D0634" w:rsidR="00247CAA" w:rsidRDefault="00000000" w:rsidP="00B7315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24958E8">
          <v:shape id="_x0000_s1043" type="#_x0000_t32" style="position:absolute;left:0;text-align:left;margin-left:267.65pt;margin-top:10.15pt;width:119.55pt;height:0;z-index:25165875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42E483D7">
          <v:shape id="_x0000_s1042" type="#_x0000_t32" style="position:absolute;left:0;text-align:left;margin-left:14.25pt;margin-top:10.15pt;width:127.7pt;height:0;z-index:251657728;mso-position-horizontal-relative:text;mso-position-vertical-relative:text" o:connectortype="straight"/>
        </w:pict>
      </w:r>
    </w:p>
    <w:p w14:paraId="3AC7038C" w14:textId="4A913913" w:rsidR="003601E5" w:rsidRPr="00D25C7E" w:rsidRDefault="00AD11FB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Mtro. Javier Israel Tobón Solano</w:t>
      </w:r>
      <w:r w:rsidR="003601E5"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7FDFDCEF" w14:textId="3F3B4704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A2BBD2D" w14:textId="77777777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</w:p>
    <w:p w14:paraId="1E575B6E" w14:textId="77777777" w:rsidR="00666321" w:rsidRDefault="00666321" w:rsidP="00666321">
      <w:pPr>
        <w:pStyle w:val="Texto"/>
        <w:rPr>
          <w:b/>
        </w:rPr>
        <w:sectPr w:rsidR="00666321" w:rsidSect="003601E5">
          <w:headerReference w:type="even" r:id="rId16"/>
          <w:headerReference w:type="default" r:id="rId17"/>
          <w:footerReference w:type="even" r:id="rId18"/>
          <w:pgSz w:w="12240" w:h="15840"/>
          <w:pgMar w:top="851" w:right="1699" w:bottom="709" w:left="1699" w:header="706" w:footer="706" w:gutter="0"/>
          <w:cols w:space="708"/>
          <w:docGrid w:linePitch="326"/>
        </w:sectPr>
      </w:pPr>
    </w:p>
    <w:p w14:paraId="185B4F39" w14:textId="77777777" w:rsidR="00B73156" w:rsidRPr="0028605F" w:rsidRDefault="00B73156" w:rsidP="00B73156">
      <w:pPr>
        <w:pStyle w:val="Texto"/>
        <w:spacing w:after="0"/>
        <w:ind w:left="1627" w:hanging="1339"/>
        <w:rPr>
          <w:b/>
          <w:lang w:val="es-MX"/>
        </w:rPr>
      </w:pPr>
      <w:r w:rsidRPr="0028605F">
        <w:rPr>
          <w:b/>
          <w:lang w:val="es-MX"/>
        </w:rPr>
        <w:lastRenderedPageBreak/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14:paraId="01FB0365" w14:textId="77777777" w:rsidR="00B73156" w:rsidRPr="0028605F" w:rsidRDefault="00B73156" w:rsidP="00B73156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8669" w:type="dxa"/>
        <w:tblInd w:w="57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22"/>
        <w:gridCol w:w="21"/>
        <w:gridCol w:w="829"/>
        <w:gridCol w:w="777"/>
        <w:gridCol w:w="929"/>
        <w:gridCol w:w="843"/>
        <w:gridCol w:w="736"/>
        <w:gridCol w:w="848"/>
      </w:tblGrid>
      <w:tr w:rsidR="00E17A49" w:rsidRPr="006751B0" w14:paraId="31D32136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5BDEA53" w14:textId="115D10C6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(a)</w:t>
            </w:r>
          </w:p>
        </w:tc>
      </w:tr>
      <w:tr w:rsidR="00E17A49" w:rsidRPr="006751B0" w14:paraId="28BC0609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BADE1CC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E17A49" w:rsidRPr="006751B0" w14:paraId="4BEC599E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040403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E17A49" w:rsidRPr="006751B0" w14:paraId="65837821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536E1DB" w14:textId="3765DF74" w:rsidR="00E17A49" w:rsidRPr="0028605F" w:rsidRDefault="00E17A49" w:rsidP="00F30B2A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9608E9">
              <w:rPr>
                <w:b/>
                <w:bCs/>
                <w:sz w:val="11"/>
                <w:szCs w:val="11"/>
                <w:lang w:val="es-MX"/>
              </w:rPr>
              <w:t xml:space="preserve">30 de </w:t>
            </w:r>
            <w:r w:rsidR="001F0BCE">
              <w:rPr>
                <w:b/>
                <w:bCs/>
                <w:sz w:val="11"/>
                <w:szCs w:val="11"/>
                <w:lang w:val="es-MX"/>
              </w:rPr>
              <w:t>septiembre</w:t>
            </w:r>
            <w:r w:rsidR="00D830A1">
              <w:rPr>
                <w:b/>
                <w:bCs/>
                <w:sz w:val="11"/>
                <w:szCs w:val="11"/>
                <w:lang w:val="es-MX"/>
              </w:rPr>
              <w:t xml:space="preserve"> de 202</w:t>
            </w:r>
            <w:r w:rsidR="00AF0C51">
              <w:rPr>
                <w:b/>
                <w:bCs/>
                <w:sz w:val="11"/>
                <w:szCs w:val="11"/>
                <w:lang w:val="es-MX"/>
              </w:rPr>
              <w:t>5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E17A49" w:rsidRPr="006751B0" w14:paraId="65F1AFFF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7FA4879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E17A49" w:rsidRPr="006751B0" w14:paraId="59CB0AD8" w14:textId="77777777" w:rsidTr="003A2D30">
        <w:trPr>
          <w:trHeight w:val="16"/>
          <w:tblHeader/>
        </w:trPr>
        <w:tc>
          <w:tcPr>
            <w:tcW w:w="3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F9C04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511F5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2BCFA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1A1685" w:rsidRPr="006751B0" w14:paraId="12A7DBE4" w14:textId="77777777" w:rsidTr="00C31995">
        <w:trPr>
          <w:trHeight w:val="16"/>
          <w:tblHeader/>
        </w:trPr>
        <w:tc>
          <w:tcPr>
            <w:tcW w:w="3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6BE8F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D6410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895A79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09EE3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BC368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844DC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A9A83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263D65" w:rsidRPr="00BC3B9D" w14:paraId="1617BEC9" w14:textId="77777777" w:rsidTr="00EB13AF">
        <w:trPr>
          <w:trHeight w:val="1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CAB885A" w14:textId="77777777" w:rsidR="00263D65" w:rsidRPr="0028605F" w:rsidRDefault="00263D65" w:rsidP="00263D65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CC52" w14:textId="1919E8AC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D47A6" w14:textId="1B2872E5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6779" w14:textId="36A99AA9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6154" w14:textId="279E3394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9B39" w14:textId="1AD383DE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AD06" w14:textId="43210781" w:rsidR="00263D65" w:rsidRPr="00263D65" w:rsidRDefault="00263D65" w:rsidP="00263D6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692BFE" w:rsidRPr="00BC3B9D" w14:paraId="559C772B" w14:textId="77777777" w:rsidTr="006F5879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FEE562" w14:textId="77777777" w:rsidR="00692BFE" w:rsidRPr="0028605F" w:rsidRDefault="00692BFE" w:rsidP="00692BFE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BB90" w14:textId="55608F1F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70C8" w14:textId="0BE5A9EA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D9108" w14:textId="105D3810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1BACA" w14:textId="249E89D8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12,528,415 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7E441" w14:textId="319D2695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12,502,967 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314E" w14:textId="00D944A3" w:rsidR="00692BFE" w:rsidRPr="005671DD" w:rsidRDefault="00692BFE" w:rsidP="00692BF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6,393,235 </w:t>
            </w:r>
          </w:p>
        </w:tc>
      </w:tr>
      <w:tr w:rsidR="00582CAB" w:rsidRPr="00BC3B9D" w14:paraId="78A9A74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E9493F2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C9742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43B1FD" w14:textId="6E49BBC7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3,575,520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03025" w14:textId="5EC4AE5D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3D162" w14:textId="612A5A29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3,575,520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4838E" w14:textId="78FFBC3F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2,652,014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7A816" w14:textId="5B237B33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2,652,014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85B76" w14:textId="04554505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923,506 </w:t>
            </w:r>
          </w:p>
        </w:tc>
      </w:tr>
      <w:tr w:rsidR="00582CAB" w:rsidRPr="00BC3B9D" w14:paraId="1D3D5CDD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83B187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E5466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8840D" w14:textId="4355C9E7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11,580,881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ECCFF" w14:textId="309B7E1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5085" w14:textId="7946657D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11,580,881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CB7C9" w14:textId="34A8B2C9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8,051,496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38012" w14:textId="0CFEBD85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8,051,496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1B83" w14:textId="161E036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3,529,385 </w:t>
            </w:r>
          </w:p>
        </w:tc>
      </w:tr>
      <w:tr w:rsidR="00582CAB" w:rsidRPr="00BC3B9D" w14:paraId="5851309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6204FD1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A2F458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B1A0" w14:textId="0E4D9348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2,924,397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4946" w14:textId="1F6B2CD7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AEFE7" w14:textId="47D20471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2,924,397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232DA" w14:textId="4E5E7EE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1,200,548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5CF68" w14:textId="7CC0BB0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1,200,548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28626" w14:textId="6EC01B3B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1,723,849 </w:t>
            </w:r>
          </w:p>
        </w:tc>
      </w:tr>
      <w:tr w:rsidR="00582CAB" w:rsidRPr="00BC3B9D" w14:paraId="07F4CCDF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C17043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C93A8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95B4A" w14:textId="1DA2EE50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F5C2" w14:textId="3ED6628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3DF15" w14:textId="40080DF0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E6AC" w14:textId="23B2B7A0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B173E" w14:textId="6D0CB109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79FA9" w14:textId="18DC9392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82CAB" w:rsidRPr="00BC3B9D" w14:paraId="15082E8B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5643C83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725297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095B" w14:textId="277239A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840,852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98C3" w14:textId="131BFEC9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58BB" w14:textId="04239D40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840,852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63BEAC" w14:textId="6E95BE51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624,357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96A3EE" w14:textId="518774DA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598,909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B93F7" w14:textId="4E1CB262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216,495 </w:t>
            </w:r>
          </w:p>
        </w:tc>
      </w:tr>
      <w:tr w:rsidR="00582CAB" w:rsidRPr="00BC3B9D" w14:paraId="0A4C6C5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E4CBB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291A7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86EA" w14:textId="5A835D73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9148" w14:textId="5C30E2BE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03B90" w14:textId="32E8A856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9FD4D" w14:textId="5A0EC998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71B5D" w14:textId="58435AFB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16E96" w14:textId="298B3862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82CAB" w:rsidRPr="00BC3B9D" w14:paraId="4D56F68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E575EA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954D7" w14:textId="77777777" w:rsidR="00582CAB" w:rsidRPr="0028605F" w:rsidRDefault="00582CAB" w:rsidP="00582CAB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8BD35" w14:textId="375B11E6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F72E4" w14:textId="60EA0B2D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79075" w14:textId="705EE136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DCD9F" w14:textId="365D2ABF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FCA5" w14:textId="6E5E6794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FC0A" w14:textId="61950211" w:rsidR="00582CAB" w:rsidRPr="005671DD" w:rsidRDefault="00582CAB" w:rsidP="00582CAB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341D41" w:rsidRPr="00BC3B9D" w14:paraId="60C28B44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3C173F" w14:textId="77777777" w:rsidR="00341D41" w:rsidRPr="0028605F" w:rsidRDefault="00341D41" w:rsidP="00341D4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5497F0" w14:textId="54B2E87A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8,662,105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55BA09" w14:textId="430BCE9C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CEE208" w14:textId="63A255E2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8,662,105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C222FF" w14:textId="6B29C8F5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1,480,326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C58585" w14:textId="10E9CFD5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1,480,326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A04D4E" w14:textId="72291A1D" w:rsidR="00341D41" w:rsidRPr="005671DD" w:rsidRDefault="00341D41" w:rsidP="00341D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7,181,779 </w:t>
            </w:r>
          </w:p>
        </w:tc>
      </w:tr>
      <w:tr w:rsidR="001F7153" w:rsidRPr="00BC3B9D" w14:paraId="15645C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265990E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AD7066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BDC961" w14:textId="19B75E7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851,863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35D49" w14:textId="5BC3F8A0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7,000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7EAB8F" w14:textId="31CEB4EC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858,863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887853" w14:textId="22A78E9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498,767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7CC6CB" w14:textId="3909C10C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498,767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E32DE4" w14:textId="171F0DFA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360,096 </w:t>
            </w:r>
          </w:p>
        </w:tc>
      </w:tr>
      <w:tr w:rsidR="001F7153" w:rsidRPr="00BC3B9D" w14:paraId="4E9C6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505BF5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E49E1F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92D61D" w14:textId="392B026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260,000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2D01FB" w14:textId="27018DC8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B1E627" w14:textId="4C89E00D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260,000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D75C8D" w14:textId="24712D3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97,147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068D21" w14:textId="2C558417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97,147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60E0C9" w14:textId="488D3396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162,853 </w:t>
            </w:r>
          </w:p>
        </w:tc>
      </w:tr>
      <w:tr w:rsidR="001F7153" w:rsidRPr="00BC3B9D" w14:paraId="6D127BE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70E5FE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42215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4D2E" w14:textId="788376B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B779" w14:textId="0F6A66F5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E06" w14:textId="12BE02D5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559C5" w14:textId="1A7A2D74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18905" w14:textId="7C1CF7A7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27655" w14:textId="3BC490B5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1F7153" w:rsidRPr="00BC3B9D" w14:paraId="7C390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287C19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DBF00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051679" w14:textId="614474E9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388,000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3C17FE" w14:textId="0795A77B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7144D1" w14:textId="1E11316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388,000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9BBB9" w14:textId="5D75E290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86,003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539214" w14:textId="19D85746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86,003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17FC5B" w14:textId="52B333D8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301,997 </w:t>
            </w:r>
          </w:p>
        </w:tc>
      </w:tr>
      <w:tr w:rsidR="001F7153" w:rsidRPr="00BC3B9D" w14:paraId="17AEBE7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17313A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8579D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D5D7D5" w14:textId="7BFEAB09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4,506,000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C5F040" w14:textId="058202EA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FF0000"/>
                <w:sz w:val="11"/>
                <w:szCs w:val="11"/>
              </w:rPr>
              <w:t xml:space="preserve">-32,000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EBA6A" w14:textId="5E5BB583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4,474,000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625565" w14:textId="1F7D463C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3,096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72B1D8" w14:textId="1F50582A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3,096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1DA77B" w14:textId="56C6E2C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4,470,904 </w:t>
            </w:r>
          </w:p>
        </w:tc>
      </w:tr>
      <w:tr w:rsidR="001F7153" w:rsidRPr="00BC3B9D" w14:paraId="64834C8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CE08EB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8D47E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3CDDA8" w14:textId="0F4566E6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1,011,242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1067D9" w14:textId="4FB3F5B3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6CC64D" w14:textId="15F2FED8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1,011,242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0042FB" w14:textId="4DB3789B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607,186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1643D7" w14:textId="59A196C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607,186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3572D5" w14:textId="441BA396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404,056 </w:t>
            </w:r>
          </w:p>
        </w:tc>
      </w:tr>
      <w:tr w:rsidR="001F7153" w:rsidRPr="00BC3B9D" w14:paraId="050CBC8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C1B369A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A72D5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E43AC2" w14:textId="331AD16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1,150,000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AEF519" w14:textId="2C02F62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DAB01" w14:textId="23EC8781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1,150,000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9626EB" w14:textId="486F92AF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1,260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5FF23E" w14:textId="7424DEEA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1,260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DD0B70" w14:textId="280EEE32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1,148,740 </w:t>
            </w:r>
          </w:p>
        </w:tc>
      </w:tr>
      <w:tr w:rsidR="001F7153" w:rsidRPr="00BC3B9D" w14:paraId="3755F23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85B28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BDF382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A43B" w14:textId="7E1B9A22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05BC0" w14:textId="68723479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CB94E" w14:textId="321E48D6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B60A" w14:textId="0F961A19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D42CD" w14:textId="582A900E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8698D" w14:textId="3FD79227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1F7153" w:rsidRPr="00BC3B9D" w14:paraId="4712C66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73B1690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DD9956" w14:textId="77777777" w:rsidR="001F7153" w:rsidRPr="0028605F" w:rsidRDefault="001F7153" w:rsidP="001F715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503802" w14:textId="6E8E5088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495,000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816E4E" w14:textId="769D2044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25,000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718E69" w14:textId="62982A09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520,000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713772" w14:textId="210A2790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186,867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69006F" w14:textId="1753E7E5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186,867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426B15" w14:textId="131B6F54" w:rsidR="001F7153" w:rsidRPr="005671DD" w:rsidRDefault="001F7153" w:rsidP="001F715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333,133 </w:t>
            </w:r>
          </w:p>
        </w:tc>
      </w:tr>
      <w:tr w:rsidR="00757EFF" w:rsidRPr="00BC3B9D" w14:paraId="5FD9C8CA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652BCC8" w14:textId="77777777" w:rsidR="00757EFF" w:rsidRPr="0028605F" w:rsidRDefault="00757EFF" w:rsidP="00757EF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10A31" w14:textId="17FBCC8D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53,608,771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90C2DB" w14:textId="6A3314F5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02938" w14:textId="5C9826B0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53,608,771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A2521" w14:textId="3115B8E8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29,315,430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BF5062" w14:textId="6835CF3E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29,315,430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7BA0EF" w14:textId="3A118B21" w:rsidR="00757EFF" w:rsidRPr="005671DD" w:rsidRDefault="00757EFF" w:rsidP="00757EF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24,293,341 </w:t>
            </w:r>
          </w:p>
        </w:tc>
      </w:tr>
      <w:tr w:rsidR="00015863" w:rsidRPr="00BC3B9D" w14:paraId="5D6E920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0F8D0AA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69D716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6D2BDB" w14:textId="79899E5D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31,975,017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82142" w14:textId="5D9B6BE6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E3BA" w14:textId="1418FBB4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31,975,017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0D2F10" w14:textId="58D81328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20,976,571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D34025" w14:textId="3477713E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20,976,571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50A249" w14:textId="67937268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10,998,446 </w:t>
            </w:r>
          </w:p>
        </w:tc>
      </w:tr>
      <w:tr w:rsidR="00015863" w:rsidRPr="00BC3B9D" w14:paraId="01A0D554" w14:textId="77777777" w:rsidTr="00C31995">
        <w:trPr>
          <w:trHeight w:val="23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3EEC7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4C2DE5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898FB8" w14:textId="6DC6C20C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245,644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5B6467" w14:textId="49334C3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27A619" w14:textId="76336E2C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245,644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1BEF77" w14:textId="2EC1C292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111,510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E6EAA" w14:textId="1C25AB8C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111,510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A83FB4" w14:textId="74160CBF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134,134 </w:t>
            </w:r>
          </w:p>
        </w:tc>
      </w:tr>
      <w:tr w:rsidR="00015863" w:rsidRPr="00BC3B9D" w14:paraId="6A37DC0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224B197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D9891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92C630" w14:textId="072A200E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8,788,354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C9D08D" w14:textId="3ACE49E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2A0C1" w14:textId="4B0F9DEA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8,788,354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EDE114" w14:textId="3234953A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3,331,883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E0BBB8" w14:textId="0D6F93D2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3,331,883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8E5AA2" w14:textId="2054CAEA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5,456,471 </w:t>
            </w:r>
          </w:p>
        </w:tc>
      </w:tr>
      <w:tr w:rsidR="00015863" w:rsidRPr="00BC3B9D" w14:paraId="6CB6E7B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01F1CE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A65B2D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04CA8E" w14:textId="460C604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1,253,000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DB7124" w14:textId="3D695C0F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05DD4" w14:textId="52ACF105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1,253,000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6C4922" w14:textId="59ED536D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106,537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3E8341" w14:textId="0B9BF257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106,537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3E2FA8" w14:textId="14E892E8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1,146,463 </w:t>
            </w:r>
          </w:p>
        </w:tc>
      </w:tr>
      <w:tr w:rsidR="00015863" w:rsidRPr="00BC3B9D" w14:paraId="7C026CF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FE54834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0FD592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812459" w14:textId="139EFF57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8,323,598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5C29CB" w14:textId="5359B73A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BC4B2D" w14:textId="5D0A364B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8,323,598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CF60F" w14:textId="6C19253E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3,306,619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9868E7" w14:textId="4841CEE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3,306,619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FD3C63" w14:textId="60ABD720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5,016,979 </w:t>
            </w:r>
          </w:p>
        </w:tc>
      </w:tr>
      <w:tr w:rsidR="00015863" w:rsidRPr="00BC3B9D" w14:paraId="71775C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1B391E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6AF144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B68E7A" w14:textId="40A3194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84B0D0" w14:textId="17E58D81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801B3D" w14:textId="2791C926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A1E0C9" w14:textId="580A2206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39289B" w14:textId="71FCEA9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D794E2" w14:textId="1A236AB3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015863" w:rsidRPr="00BC3B9D" w14:paraId="4C6B6E9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121552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C894AC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FC78ED" w14:textId="17B22B9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250,000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81242" w14:textId="49C562C8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158FA" w14:textId="1B2D9348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250,000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DF30FB" w14:textId="1A4E383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38,195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6F5EF" w14:textId="4876729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38,195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F5A944" w14:textId="2D149F4B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211,805 </w:t>
            </w:r>
          </w:p>
        </w:tc>
      </w:tr>
      <w:tr w:rsidR="00015863" w:rsidRPr="00BC3B9D" w14:paraId="138A9E2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7D9AD9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AA5F6E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BEEAF" w14:textId="44F110A0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05C75" w14:textId="791C8AD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07C6C6" w14:textId="59EAE9AC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6184B4" w14:textId="153451D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2CC117" w14:textId="692351ED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F83EB7" w14:textId="3962BBFD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</w:tr>
      <w:tr w:rsidR="00015863" w:rsidRPr="00BC3B9D" w14:paraId="59E85A99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7E29E1E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D8D2EE" w14:textId="77777777" w:rsidR="00015863" w:rsidRPr="0028605F" w:rsidRDefault="00015863" w:rsidP="00015863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20D785" w14:textId="7B06B99A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2,643,158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F8C1BE" w14:textId="68722395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2D40E1" w14:textId="130A6509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2,643,158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1EF40B" w14:textId="00335526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1,374,115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53105" w14:textId="2449100A" w:rsidR="00015863" w:rsidRPr="005671DD" w:rsidRDefault="00015863" w:rsidP="00015863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1,374,115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B683BB" w14:textId="6BF5B871" w:rsidR="00015863" w:rsidRPr="005671DD" w:rsidRDefault="00015863" w:rsidP="00015863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1,269,043 </w:t>
            </w:r>
          </w:p>
        </w:tc>
      </w:tr>
      <w:tr w:rsidR="00E17A49" w:rsidRPr="00BC3B9D" w14:paraId="19DBE2D6" w14:textId="77777777" w:rsidTr="00074464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E88C3A" w14:textId="77777777" w:rsidR="00E17A49" w:rsidRPr="0028605F" w:rsidRDefault="00E17A49" w:rsidP="003C32F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87573" w14:textId="55A09C18" w:rsidR="00E17A49" w:rsidRPr="005671DD" w:rsidRDefault="00E17A49" w:rsidP="003C32F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5671D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9E713B" w14:textId="23928961" w:rsidR="00E17A49" w:rsidRPr="005671DD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6A9D9B" w14:textId="54D6C7C1" w:rsidR="00E17A49" w:rsidRPr="005671DD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D0D7C" w14:textId="52713A97" w:rsidR="00E17A49" w:rsidRPr="005671DD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6B4782" w14:textId="53162363" w:rsidR="00E17A49" w:rsidRPr="005671DD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A30AA3" w14:textId="44581CE2" w:rsidR="00E17A49" w:rsidRPr="005671DD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1A1685" w:rsidRPr="00BC3B9D" w14:paraId="2CB6250E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99FA7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B89F0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7B80B" w14:textId="381F8D51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C6181" w14:textId="37A8DF9A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54DBB" w14:textId="09DA4C26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3DDCB" w14:textId="46BEB365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08CF0" w14:textId="0152AA87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BA503" w14:textId="3F8CFEBC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510E24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B8501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48F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5DEF" w14:textId="0C67AB4D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517F" w14:textId="65AD2FD2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34D68" w14:textId="534EBD27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D5836" w14:textId="46DB33AA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DE9C3" w14:textId="29E7EAFE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7EA8" w14:textId="3C7EB03D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3C1C9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33C68AB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62C3CFFD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F0A62" w14:textId="0C93AE45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E138B" w14:textId="1A14E743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068FA" w14:textId="163FF6C7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8227B" w14:textId="082D4055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6C20" w14:textId="4CE7CE6E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DE3F" w14:textId="06CA462C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2697DC1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5AA502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792DAC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9E15A" w14:textId="35BE532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E036" w14:textId="455C60D7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43909" w14:textId="74B9D45B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CB156" w14:textId="6C5E7BB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0A63" w14:textId="01FBD3CC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2449" w14:textId="4C318CD2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33EA5D6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E295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7C717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8E537" w14:textId="21578258" w:rsidR="00E17A49" w:rsidRPr="005671DD" w:rsidRDefault="001A1685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E3305" w14:textId="5FA3E9A3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7F797" w14:textId="75589E89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26593" w14:textId="5F3A36EF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F8CD8" w14:textId="3E1E0DDE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B2F81" w14:textId="7DA4EFA3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1EFFC1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0EF836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512B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0F24" w14:textId="40074F8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AA554" w14:textId="67F378D3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56BC4" w14:textId="7C56A6BB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43FC1" w14:textId="0342A215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EAB34" w14:textId="690DC351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A66F" w14:textId="4E101D40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B53223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28E7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FA6F8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56616" w14:textId="19102169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A4CB6" w14:textId="6483843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D991E" w14:textId="05CD6089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7D3D0" w14:textId="32645910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5AA13" w14:textId="3C0AD012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A11A" w14:textId="0E5749C2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71A726E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F543B3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FD53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46A77" w14:textId="590EAD08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520E2" w14:textId="5E0AB6DD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6D26" w14:textId="56FC940E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705A0" w14:textId="58F6359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F9527" w14:textId="562C936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E4B0" w14:textId="54077177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7B61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48B51CB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D9A4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5A010" w14:textId="4C177D54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7E14" w14:textId="1472B58F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66E8" w14:textId="516D7202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FC179" w14:textId="2E71C7A8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E2E13" w14:textId="0C03369F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770E" w14:textId="793BB8AD" w:rsidR="00E17A49" w:rsidRPr="005671DD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AF6564" w:rsidRPr="00BC3B9D" w14:paraId="05F8C319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010112B" w14:textId="77777777" w:rsidR="00AF6564" w:rsidRPr="0028605F" w:rsidRDefault="00AF6564" w:rsidP="00AF6564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8E0A" w14:textId="10190A5D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4,510,000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F35E" w14:textId="7CFB58C7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D3FE7" w14:textId="2CCE6B9C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4,510,000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96A31" w14:textId="3C395354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782,768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BBB82" w14:textId="40DFBFA3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782,768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3EAC" w14:textId="21FE9F4F" w:rsidR="00AF6564" w:rsidRPr="005671DD" w:rsidRDefault="00AF6564" w:rsidP="00AF6564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3,727,232 </w:t>
            </w:r>
          </w:p>
        </w:tc>
      </w:tr>
      <w:tr w:rsidR="005C5E32" w:rsidRPr="00BC3B9D" w14:paraId="6EEAFE0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614956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72503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3A37A" w14:textId="316D372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4,030,000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72C9" w14:textId="24E5FE6B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75F57" w14:textId="005618F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4,030,000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149AC" w14:textId="0A11BD8A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493,000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426BE" w14:textId="6BB93D0A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493,000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505D" w14:textId="6E521C3F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3,537,000 </w:t>
            </w:r>
          </w:p>
        </w:tc>
      </w:tr>
      <w:tr w:rsidR="005C5E32" w:rsidRPr="00BC3B9D" w14:paraId="0EE1030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0A1F2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1925D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8BE46" w14:textId="6395218D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837A8" w14:textId="6F0B36B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F2AA" w14:textId="2D12FCE0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13F1" w14:textId="4760D1D7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EB029" w14:textId="1CBE1A3D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EF4C" w14:textId="0305064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2748AB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3E5499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53BE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9518E" w14:textId="7457C237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A6A89" w14:textId="7B5726DA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5DB38" w14:textId="4814CC7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7B7D5" w14:textId="1F26E191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41A9B" w14:textId="1B332CDA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76F0" w14:textId="2F13D514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344DCE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F0F6E8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CF12F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D55D0" w14:textId="4CDC7203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002D" w14:textId="0DA6CFFE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A299" w14:textId="5629CBFB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3C921" w14:textId="7193EC2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F95D" w14:textId="2D3F78ED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40B8" w14:textId="128AFA8C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484D5E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EB6D97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7FA26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43170" w14:textId="24F9FF01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960EB" w14:textId="33B67D77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D8F0" w14:textId="198F89EC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2032" w14:textId="61108E7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1E0B4" w14:textId="5A9BC19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1842" w14:textId="563A1B08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36D77B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B357806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A56F9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74B4D" w14:textId="46D01B12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480,000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08F56" w14:textId="22645853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78DB" w14:textId="6E676812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480,000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4669E" w14:textId="5E5C5528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289,768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174F2" w14:textId="694BE2CB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289,768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2E91" w14:textId="3A5C0311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190,232 </w:t>
            </w:r>
          </w:p>
        </w:tc>
      </w:tr>
      <w:tr w:rsidR="005C5E32" w:rsidRPr="00BC3B9D" w14:paraId="43B140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B8C68E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A5D833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41996" w14:textId="328D1EAD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490A" w14:textId="77BC99D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CCB4A" w14:textId="108CF5C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FBABD" w14:textId="199C1BD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BAADE" w14:textId="1D2E7B83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6E80E" w14:textId="4662BC2D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6DD0DD2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1F1DEFB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3EA86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8D805" w14:textId="486C9C14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1149" w14:textId="3D91AAEB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CC5A" w14:textId="52C414E3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76054" w14:textId="1D06E24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74E5E" w14:textId="64812F79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5829" w14:textId="6AE90198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5C5E32" w:rsidRPr="00BC3B9D" w14:paraId="13657F8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C22813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805D8" w14:textId="77777777" w:rsidR="005C5E32" w:rsidRPr="0028605F" w:rsidRDefault="005C5E32" w:rsidP="005C5E32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F801" w14:textId="7BC27B80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F6BF" w14:textId="3F1D5785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8DE50" w14:textId="72185C69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417B" w14:textId="6B3A0A33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E0225" w14:textId="0133AE46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316A" w14:textId="4FD6B7AB" w:rsidR="005C5E32" w:rsidRPr="005671DD" w:rsidRDefault="005C5E32" w:rsidP="005C5E32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0A3521" w:rsidRPr="00BC3B9D" w14:paraId="5C30A5E1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7DA5DF2" w14:textId="77777777" w:rsidR="000A3521" w:rsidRPr="0028605F" w:rsidRDefault="000A3521" w:rsidP="000A3521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E913" w14:textId="4A358B2B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467C7" w14:textId="52081EB7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E0A06" w14:textId="3CFA3F13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33BA8" w14:textId="66196DC3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3,394,917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46DB4" w14:textId="7E9B9510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3,394,917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16BC8" w14:textId="2987EF7A" w:rsidR="000A3521" w:rsidRPr="005671DD" w:rsidRDefault="000A3521" w:rsidP="000A352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14,780,009 </w:t>
            </w:r>
          </w:p>
        </w:tc>
      </w:tr>
      <w:tr w:rsidR="005671DD" w:rsidRPr="00BC3B9D" w14:paraId="6BE89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1589ADA" w14:textId="77777777" w:rsidR="005671DD" w:rsidRPr="0028605F" w:rsidRDefault="005671DD" w:rsidP="005671D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98F89" w14:textId="77777777" w:rsidR="005671DD" w:rsidRPr="0028605F" w:rsidRDefault="005671DD" w:rsidP="005671D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445BA6" w14:textId="5801D27C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14,390,497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CEA30" w14:textId="42D54690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310916" w14:textId="3BB70E15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14,390,497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3635B6" w14:textId="4737CC87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3,083,356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B73ABF" w14:textId="304E177F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3,083,356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556AA2" w14:textId="6F1ECCFD" w:rsidR="005671DD" w:rsidRPr="005671DD" w:rsidRDefault="005671DD" w:rsidP="005671D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5671DD">
              <w:rPr>
                <w:color w:val="000000"/>
                <w:sz w:val="11"/>
                <w:szCs w:val="11"/>
              </w:rPr>
              <w:t xml:space="preserve">11,307,141 </w:t>
            </w:r>
          </w:p>
        </w:tc>
      </w:tr>
      <w:tr w:rsidR="005671DD" w:rsidRPr="00BC3B9D" w14:paraId="41308FC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5568C0F9" w14:textId="77777777" w:rsidR="005671DD" w:rsidRPr="0028605F" w:rsidRDefault="005671DD" w:rsidP="005671D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EBFFBAE" w14:textId="77777777" w:rsidR="005671DD" w:rsidRPr="0028605F" w:rsidRDefault="005671DD" w:rsidP="005671D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71948" w14:textId="39B1E852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952D" w14:textId="688192E9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4DE20" w14:textId="3CFF38B2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585B" w14:textId="6C23EEAD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311,561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4FA9" w14:textId="3C8CA6AA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311,561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CD7F" w14:textId="63A61905" w:rsidR="005671DD" w:rsidRPr="005671DD" w:rsidRDefault="005671DD" w:rsidP="005671D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color w:val="000000"/>
                <w:sz w:val="11"/>
                <w:szCs w:val="11"/>
              </w:rPr>
              <w:t xml:space="preserve">3,472,868 </w:t>
            </w:r>
          </w:p>
        </w:tc>
      </w:tr>
      <w:tr w:rsidR="002B458A" w:rsidRPr="006843AD" w14:paraId="3D74CC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F097F50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A662A15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93196" w14:textId="4CAEB710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A005AE" w14:textId="70971037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806DB46" w14:textId="7254A1E5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16D7F5" w14:textId="5B747A8C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67AF70" w14:textId="4F300A09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C248EF" w14:textId="23B1D2AF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</w:tr>
      <w:tr w:rsidR="00E17A49" w:rsidRPr="006843AD" w14:paraId="683570CC" w14:textId="77777777" w:rsidTr="00C31995">
        <w:trPr>
          <w:trHeight w:val="16"/>
        </w:trPr>
        <w:tc>
          <w:tcPr>
            <w:tcW w:w="3707" w:type="dxa"/>
            <w:gridSpan w:val="3"/>
            <w:tcBorders>
              <w:left w:val="single" w:sz="4" w:space="0" w:color="auto"/>
              <w:right w:val="nil"/>
            </w:tcBorders>
            <w:noWrap/>
          </w:tcPr>
          <w:p w14:paraId="44CB608D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43E3C1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C85377B" w14:textId="78348D5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DAE57C1" w14:textId="2EE30D16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4695A70" w14:textId="7775196C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BF2D91" w14:textId="2CA1CAAF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943D3F7" w14:textId="757E7561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6CBD021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65352A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439A72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72CA91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760857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CED0E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D506B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13450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EEE72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DFAF6EC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noWrap/>
          </w:tcPr>
          <w:p w14:paraId="2A06D59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right w:val="nil"/>
            </w:tcBorders>
            <w:noWrap/>
          </w:tcPr>
          <w:p w14:paraId="633D17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CC255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</w:tcPr>
          <w:p w14:paraId="67C205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</w:tcPr>
          <w:p w14:paraId="1962791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</w:tcPr>
          <w:p w14:paraId="71CCAD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</w:tcPr>
          <w:p w14:paraId="5430319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</w:tcPr>
          <w:p w14:paraId="57EA98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7C6F2EB9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</w:tcPr>
          <w:p w14:paraId="7FDFA89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254193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8948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744692F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528140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391C4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A289A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12C3CBD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E476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605D9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F2BF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AFF9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F84A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4698C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60D8D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6BD7A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CB4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936B7D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A2DFB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6E74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11B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0F8B5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61A4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EEEF2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596C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933A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3CA53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38111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F58D75" w14:textId="77777777" w:rsidR="00E17A49" w:rsidRPr="00C31995" w:rsidRDefault="00E17A49" w:rsidP="00624D40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088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AEC90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623D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DD2C7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EAA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E33DE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4B6EA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3FB091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98C7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2DDEF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CEC3C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3894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B0BC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38D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84C6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E6A749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55F61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CECB3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57B8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981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9C7F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A61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17F0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034B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DEB463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07DA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613C9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5F4C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17A7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F8931F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4E32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0103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4C177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5F1FC6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6DEE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971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6AD9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2DCE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4EC9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8DEE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A3EE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F32F1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82CC0F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F2A4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B09B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D0B8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1AD4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D06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A50D4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A49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48D033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2615F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982C3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E5784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44E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D9D6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F8CE9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1B3BF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87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FECCA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0C005A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5C0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E4DF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5AB1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59882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C9CA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719F7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</w:tr>
      <w:tr w:rsidR="00E17A49" w:rsidRPr="006843AD" w14:paraId="1436D5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FD0BC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0B918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AC6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41EA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D8C1B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8C43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9E9F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909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732391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69E795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A201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F58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D5D9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F753B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53DBC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22B5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A69F1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13EB1C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C49A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699E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298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0C85A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71273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F991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5CB5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A90C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8DAE6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36B4D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C5B4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B7702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5740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59B80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F64D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07D04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CD6C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045556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D5057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405D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DE6D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CD34A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99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0D5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0232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65D9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FFC845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E9AC9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58F70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ADCCA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3403A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21E86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821E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86F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CC8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B4E20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DF0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E643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</w:t>
            </w:r>
            <w:r w:rsidR="001A1685" w:rsidRPr="00C31995">
              <w:rPr>
                <w:sz w:val="11"/>
                <w:szCs w:val="11"/>
                <w:lang w:val="es-MX"/>
              </w:rPr>
              <w:t>)</w:t>
            </w:r>
          </w:p>
          <w:p w14:paraId="45F250FF" w14:textId="6A0694C9" w:rsidR="007E6EB1" w:rsidRPr="00C31995" w:rsidRDefault="007E6EB1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A296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CA9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357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55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46F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7080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72E5A9E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BC3B9D" w:rsidRPr="006843AD" w14:paraId="2E89F5AE" w14:textId="77777777" w:rsidTr="00C74C89">
        <w:trPr>
          <w:trHeight w:val="16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3E833C0" w14:textId="77777777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164216" w14:textId="31E74E83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6F23111" w14:textId="6A675CC6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451224E" w14:textId="496D8D38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79DEEF8" w14:textId="5358A08A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0E55166" w14:textId="30CEF9BB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8707D77" w14:textId="70BC09E0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C526FB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A2D7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4E13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AFF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4CC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5333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E285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24A81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DD98B1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194EA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8F3C4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AC26F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04C75B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04DDF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671E3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A38B0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BC8B5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2C395C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BA55A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BFA7200" w14:textId="77777777" w:rsidR="00E17A49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  <w:p w14:paraId="60751FD7" w14:textId="77777777" w:rsidR="00074464" w:rsidRPr="00C31995" w:rsidRDefault="0007446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367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63A4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026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4C5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5B4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08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16F20B30" w14:textId="77777777" w:rsidTr="00C31995">
        <w:trPr>
          <w:trHeight w:val="16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45558C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3B4BD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DA5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D30425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F6EF1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E2FF3E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0ADC07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4BC4D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92A14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EA3EEB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0947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F7D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3A9C5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8DAB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076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40807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8E1A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5293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A4132C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46A3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8C5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C424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AB25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CDC14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7CE6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4E78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B1CB9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EA2E2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F9F3C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08D5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E82A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A159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313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B058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B0AB8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3B877C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DD10E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DDBF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1839C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6CF2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9306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512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4988B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0FF8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B5B2886" w14:textId="77777777" w:rsidTr="00C31995">
        <w:trPr>
          <w:trHeight w:val="70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D805A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CC0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4D7A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0D1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D16A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AA46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5D5BB96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E58C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E26B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32E75C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68DF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AA96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5152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CA2A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D0BD1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F229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36302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09B289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25498C2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74FC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8AD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FF508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C127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20DE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0D7E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A9BB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287034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71439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3A885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8D49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5AA8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5AD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E080C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8F1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114B6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F48D4B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096094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EF73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21F8D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53F6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2EB2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92A29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7322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211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A87051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815B7DE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3B80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BC0D4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5631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B73F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04EB8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CB8F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3BC1D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7EFB1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8DBADA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1DF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07E05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35E48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C41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A97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32ABE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FA54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FB21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733AC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A1EE2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95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CCAF1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5CF6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1CE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DD6E3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D98C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FA617B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64729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FE1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4063E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44AB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6B4B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3E90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3894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A0DF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C0933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E82636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0ECC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925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8FB5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1C5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9E1E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0A2B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32E6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BC3B9D" w:rsidRPr="006843AD" w14:paraId="650AA83F" w14:textId="77777777" w:rsidTr="002258AC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DD587D" w14:textId="77777777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987846" w14:textId="696610F4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4AC622" w14:textId="5F8D1227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9FE2BD" w14:textId="52B27A7E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CA4513" w14:textId="62568094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C8D0A1" w14:textId="3E492059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F88B74" w14:textId="1BD7CD1D" w:rsidR="00BC3B9D" w:rsidRPr="00BC3B9D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C3B9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6C3FA6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4E5612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CE4248" w14:textId="04B2108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1A7C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1FA0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580C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EE942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61A3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18BA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46389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69514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5EE15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684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44B13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002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70D5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17B14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F8AF2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BC3B9D" w:rsidRPr="006843AD" w14:paraId="07999408" w14:textId="77777777" w:rsidTr="002774AE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B17233" w14:textId="77777777" w:rsidR="00BC3B9D" w:rsidRPr="0028605F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76C659" w14:textId="77777777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A42A89" w14:textId="5DB82D78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009A51" w14:textId="2B44842E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2CF962" w14:textId="64E7D4C3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67E3EB" w14:textId="47EF4880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9F7481" w14:textId="1261865E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45534E" w14:textId="55AC0D01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C0DDAB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D0AF5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2FAB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9FA9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FCC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F45D1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2E9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E6D60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ACFA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499B1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8C6DE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6125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6107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2190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5697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FC1C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E97C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0C6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91DA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73A018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59E6C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F3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D616C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33C16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F7DB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D67B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40087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6D4C2A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72AB1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19E5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2950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6C5BC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08BAB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F0539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31EB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7E5D7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2B9628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3B3B8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67AE3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935DB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7EA78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E619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23BB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58AF5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4CA09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BC3B9D" w:rsidRPr="006843AD" w14:paraId="35CD8108" w14:textId="77777777" w:rsidTr="00AC6393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049154" w14:textId="77777777" w:rsidR="00BC3B9D" w:rsidRPr="0028605F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4832A3" w14:textId="77777777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CB5900" w14:textId="3F3427F3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224146" w14:textId="03C17B1D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2EDFF7" w14:textId="0518D249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52CFCA" w14:textId="78764ACE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FA2FAF" w14:textId="188F9CF1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0401FF" w14:textId="6CD7518F" w:rsidR="00BC3B9D" w:rsidRPr="00C31995" w:rsidRDefault="00BC3B9D" w:rsidP="00BC3B9D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4BBD762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DBF1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892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1373E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52589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1E1D8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FC17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8E1B5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6934CF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42B15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99BE7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D3BF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15C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238D3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ECC1E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D8B09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FB3E5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D6FCA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FCBD3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F452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E4D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9A92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4FB1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51B9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4D52F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7529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960FF7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A8A24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65B25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7790E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FE5A2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D4CC5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B0782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FE59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C5A5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153806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36083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E633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ED3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DC62C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C5214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9BD1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E3AD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4D1D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A3768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B727C1C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1025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8CA4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9A6D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1BB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29E8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DBD7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F0B02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F43D3E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0609A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AC4C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FA74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5B42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1E9B8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4130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EDBF7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D812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F62B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5A91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D41B6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2C7F5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1EBBB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137C4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925B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DF26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C8EB4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8F25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21EFB64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42F8CB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F353B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BA4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D4FF8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FFF75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651F44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115ACB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0E80E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099E442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7A8F7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82E2B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E356B9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26DFE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0D35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7A0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7CF3A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15C10E0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7479A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FEE6" w14:textId="795ACA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8C9B" w14:textId="3810F78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CDE1FC" w14:textId="57226C4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636BEC" w14:textId="7B93682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2FFB73" w14:textId="5212207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4CAF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  <w:p w14:paraId="21CE45E4" w14:textId="1C73D20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3A2D30" w:rsidRPr="006843AD" w14:paraId="5EFF2A60" w14:textId="77777777" w:rsidTr="00C31995">
        <w:trPr>
          <w:trHeight w:val="233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001B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1B56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43E6D" w14:textId="5BA0CBBE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9BC0E7" w14:textId="36C3253C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442793" w14:textId="5BBE2FF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AEFB15" w14:textId="3FC1109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335CF" w14:textId="42E29C7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F27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66943697" w14:textId="0A99055B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483253F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E0997D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11F8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3B701" w14:textId="19E7636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1080FA" w14:textId="3E8CC2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30A19B" w14:textId="70DBE65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B48648" w14:textId="4AAFAC52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90633A" w14:textId="592ECBF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FD602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4B3B9790" w14:textId="73541D8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1B2F676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DCB1C37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0657C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613E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A9DD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A9F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1B0A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66F3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A4ED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2BD047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9FA80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FCD4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825D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377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8279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8250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5E59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942E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A8D31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61FE7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6BC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6800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2A0C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2A4A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7C83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BF87F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D0F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9FE25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B72E5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7890C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57C4D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83B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81BE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7C07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37A1F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4E82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D73B7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EBF73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76D2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6D4E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73D42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9DB3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F95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1979D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640D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BBED7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5AB8D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7141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D99E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9290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B7B4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8C69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BA2B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10849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23E85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92198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E9BF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98C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32C05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0A5D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17C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1419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264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3380AD4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A6EE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0E5D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3512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20136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9610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F9031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2F885F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B6DC33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044665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0D99A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CC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7DC6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439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562A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B5D91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5510A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5A9DB0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E622C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D1801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CC57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0DD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0F4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B9B2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CD16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83D0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6D8B7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043AEAC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90D93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EB1AC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F3C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7B2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2F7CD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D585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63AC6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526D4EE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F998BD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6569B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968B1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63E9B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0A204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5BF2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040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8831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C37D82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B2D64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2DA1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04EF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746B6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4A0D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FED18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8D9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75FE2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F195D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0D3888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3EA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EAD8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7844A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EFB1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696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2FD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9225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A35E7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6C5F6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436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FAB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DECB4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2883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4BE3F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7514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A86DFB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6C6038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82841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1196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C9B4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12365A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00419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E109F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48D1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EE119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414CD7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2DBA6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4193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57539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2F1CE1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73A6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D2CFC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78EB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5679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25B42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7C53D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4B7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1E9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167C46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AA4F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AFA2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F0FE3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78AB50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78B9A8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773E1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577E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25D5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8311E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51E2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6147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0F57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3FDF53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F4EE52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BA8920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B56A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A94B0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B0CC2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9592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1E01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29E9D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E1DEF4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B60E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4BFA6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D2BBA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76DB3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C511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495F4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D93D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5B3564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D7059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15D3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BCF5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FD40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ACB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C7101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189B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DFE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E7939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01E10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2266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D5E0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12CA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079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34EC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54F20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D5F08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A55A8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AAF6E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F448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3C6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4FF6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B4041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0D4B7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14996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4DCC5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73D2548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8FEC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7D42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6A3F6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EB9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DF7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47563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2B24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2417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CC017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600E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856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F017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C878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C6727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235C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B02A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1E7062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A5D54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F50D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7F44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3436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1E378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455AF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BF61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0055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04CF72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E52BF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D381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1E2FF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2277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5A33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6A71E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A0B75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A621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BD249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B1B00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BB3D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356D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AACD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9162B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8535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E47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C92C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3244F2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3057A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A02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878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6457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80415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57CDD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80C1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8BD98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3926D1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FD7FD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1DE1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44A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AE571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5111A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1E57B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87FB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E8871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7FA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70FED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EDB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463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324FA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2658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C99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45661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6ACD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8B92797" w14:textId="77777777" w:rsidTr="00C31995">
        <w:trPr>
          <w:trHeight w:val="99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4273F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667E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AFFF5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86823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E25C4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9F24F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FD2933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C6639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9E4BFC" w:rsidRPr="006843AD" w14:paraId="67087588" w14:textId="77777777" w:rsidTr="00C170EF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08CF7" w14:textId="77777777" w:rsidR="009E4BFC" w:rsidRPr="00C31995" w:rsidRDefault="009E4BFC" w:rsidP="009E4BFC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DA03" w14:textId="6895E3D3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8FB6" w14:textId="3B31BA59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253D" w14:textId="49622E34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7320" w14:textId="6FF5339E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3DB5" w14:textId="62BE5BCC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0339B" w14:textId="62B1201C" w:rsidR="009E4BFC" w:rsidRPr="00C31995" w:rsidRDefault="009E4BFC" w:rsidP="009E4BFC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</w:tbl>
    <w:p w14:paraId="1F3AC69E" w14:textId="77777777" w:rsidR="00E14A81" w:rsidRDefault="00E14A81" w:rsidP="00E14A81">
      <w:pPr>
        <w:pStyle w:val="Texto"/>
        <w:spacing w:after="0"/>
        <w:ind w:left="1627" w:hanging="1339"/>
        <w:rPr>
          <w:b/>
          <w:lang w:val="es-MX"/>
        </w:rPr>
      </w:pPr>
    </w:p>
    <w:p w14:paraId="2CE2613C" w14:textId="77777777" w:rsidR="00E14A81" w:rsidRDefault="00000000" w:rsidP="00E14A81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24A8F13">
          <v:shape id="_x0000_s1069" type="#_x0000_t32" style="position:absolute;left:0;text-align:left;margin-left:267.65pt;margin-top:10.15pt;width:119.55pt;height:0;z-index:251682304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15FB1F5">
          <v:shape id="_x0000_s1068" type="#_x0000_t32" style="position:absolute;left:0;text-align:left;margin-left:14.25pt;margin-top:10.15pt;width:127.7pt;height:0;z-index:251681280;mso-position-horizontal-relative:text;mso-position-vertical-relative:text" o:connectortype="straight"/>
        </w:pict>
      </w:r>
    </w:p>
    <w:p w14:paraId="03B8F95E" w14:textId="11B3CB33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1A1685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6A4331F6" w14:textId="34E42F78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4525636" w14:textId="6982F91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Pr="006751B0">
        <w:rPr>
          <w:b/>
          <w:lang w:val="es-MX"/>
        </w:rPr>
        <w:lastRenderedPageBreak/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14:paraId="55C22677" w14:textId="7777777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B73156" w:rsidRPr="006751B0" w14:paraId="089E8DDC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44A7CB3" w14:textId="188E5AFC" w:rsidR="00B73156" w:rsidRPr="006751B0" w:rsidRDefault="00EF3BBC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4AB02BF0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4F88E" w14:textId="77777777" w:rsidR="00B73156" w:rsidRPr="006751B0" w:rsidRDefault="00B73156" w:rsidP="00AE05B7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Estado Analítico del Ejercicio del Presupuesto de Egresos Detallado </w:t>
            </w:r>
            <w:r w:rsidR="001C68BD">
              <w:rPr>
                <w:b/>
                <w:bCs/>
                <w:sz w:val="12"/>
                <w:szCs w:val="12"/>
                <w:lang w:val="es-MX" w:eastAsia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LDF</w:t>
            </w:r>
          </w:p>
        </w:tc>
      </w:tr>
      <w:tr w:rsidR="00B73156" w:rsidRPr="006751B0" w14:paraId="0467A82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392738C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B73156" w:rsidRPr="006751B0" w14:paraId="74569D4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7AA1E3C" w14:textId="370881FD" w:rsidR="00B73156" w:rsidRPr="006751B0" w:rsidRDefault="00B73156" w:rsidP="005928D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BF10C6">
              <w:rPr>
                <w:b/>
                <w:bCs/>
                <w:sz w:val="12"/>
                <w:szCs w:val="12"/>
                <w:lang w:val="es-MX" w:eastAsia="es-MX"/>
              </w:rPr>
              <w:t xml:space="preserve">30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</w:t>
            </w:r>
            <w:r w:rsidR="00704405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="009E4BFC">
              <w:rPr>
                <w:b/>
                <w:bCs/>
                <w:sz w:val="12"/>
                <w:szCs w:val="12"/>
                <w:lang w:val="es-MX" w:eastAsia="es-MX"/>
              </w:rPr>
              <w:t>septie</w:t>
            </w:r>
            <w:r w:rsidR="00D167B3">
              <w:rPr>
                <w:b/>
                <w:bCs/>
                <w:sz w:val="12"/>
                <w:szCs w:val="12"/>
                <w:lang w:val="es-MX" w:eastAsia="es-MX"/>
              </w:rPr>
              <w:t>mbre</w:t>
            </w:r>
            <w:r w:rsidR="000E213F">
              <w:rPr>
                <w:b/>
                <w:bCs/>
                <w:sz w:val="12"/>
                <w:szCs w:val="12"/>
                <w:lang w:val="es-MX" w:eastAsia="es-MX"/>
              </w:rPr>
              <w:t xml:space="preserve"> de 2025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(b)</w:t>
            </w:r>
          </w:p>
        </w:tc>
      </w:tr>
      <w:tr w:rsidR="00B73156" w:rsidRPr="006751B0" w14:paraId="4CBB183D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C1FC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B73156" w:rsidRPr="006751B0" w14:paraId="464C692D" w14:textId="77777777" w:rsidTr="00AE05B7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DAFE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31A2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F1BA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B73156" w:rsidRPr="006751B0" w14:paraId="21B36990" w14:textId="77777777" w:rsidTr="00AE05B7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BBFC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A479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01CF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448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BEEB1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0D05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69EB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744A7D" w:rsidRPr="006751B0" w14:paraId="605BDD4D" w14:textId="77777777" w:rsidTr="006908FB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56AB0" w14:textId="77777777" w:rsidR="00744A7D" w:rsidRPr="006751B0" w:rsidRDefault="00744A7D" w:rsidP="00744A7D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4E3AD6AD" w14:textId="77777777" w:rsidR="00744A7D" w:rsidRPr="006751B0" w:rsidRDefault="00744A7D" w:rsidP="00744A7D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84B0" w14:textId="225038EF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D1259C" w14:textId="2644925D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9CAB0F" w14:textId="05CF8464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5B5309" w14:textId="4E46C226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8D7263" w14:textId="22F8D4DB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6A0C04" w14:textId="15570BFE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744A7D" w:rsidRPr="006751B0" w14:paraId="773F1E27" w14:textId="77777777" w:rsidTr="00A8425B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C9BC" w14:textId="77777777" w:rsidR="00744A7D" w:rsidRPr="006751B0" w:rsidRDefault="00744A7D" w:rsidP="00744A7D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0750" w14:textId="41D8744F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75FC" w14:textId="2A68DCF4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0A02" w14:textId="2881CD0B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B0D0" w14:textId="2A37EACE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FD57" w14:textId="79B0FFA6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F462" w14:textId="0DD16142" w:rsidR="00744A7D" w:rsidRPr="00744A7D" w:rsidRDefault="00744A7D" w:rsidP="00744A7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744A7D">
              <w:rPr>
                <w:rFonts w:ascii="Arial" w:hAnsi="Arial" w:cs="Arial"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B12725" w:rsidRPr="006751B0" w14:paraId="4289120B" w14:textId="77777777" w:rsidTr="00E91841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B41B" w14:textId="77777777" w:rsidR="00B12725" w:rsidRPr="00C36606" w:rsidRDefault="00B12725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E460D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23D30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21374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1521D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7D782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3802D" w14:textId="77777777" w:rsidR="00B12725" w:rsidRPr="005C0A89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DF5A84" w:rsidRPr="006751B0" w14:paraId="6ADB8DE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05B7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0F8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83E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61C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EAD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4AC0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9360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988C33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0AAF2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AC47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6FD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0283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3589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736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D80F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0D1E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6061F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5B7B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BD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64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69E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8D5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81C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246F3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54E0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0375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13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70BF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2D0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5AD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5F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76ECEB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C686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D165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4A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082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E74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4AB1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367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320759B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35C4" w14:textId="33DA2A9A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75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F91B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4D94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C9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35C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DD0F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E18400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B413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B25E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EE93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3BF7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64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2425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560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5928D8" w:rsidRPr="006751B0" w14:paraId="2701295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1F75" w14:textId="77777777" w:rsidR="005928D8" w:rsidRPr="006751B0" w:rsidRDefault="005928D8" w:rsidP="005928D8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102FB515" w14:textId="77777777" w:rsidR="005928D8" w:rsidRPr="006751B0" w:rsidRDefault="005928D8" w:rsidP="005928D8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2977C" w14:textId="5874B44E" w:rsidR="005928D8" w:rsidRPr="001F36AB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7E6EB1"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A3402" w14:textId="75917073" w:rsidR="005928D8" w:rsidRPr="001F36AB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A00E5" w14:textId="2F3E600A" w:rsidR="005928D8" w:rsidRPr="001F36AB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15F09" w14:textId="50D87D01" w:rsidR="005928D8" w:rsidRPr="001F36AB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789E6" w14:textId="70E800D7" w:rsidR="005928D8" w:rsidRPr="001F36AB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882A" w14:textId="207DED82" w:rsidR="005928D8" w:rsidRPr="007E6EB1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0"/>
                <w:szCs w:val="10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  <w:p w14:paraId="74922E25" w14:textId="3B8BB4A9" w:rsidR="005928D8" w:rsidRPr="001F36AB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5928D8" w:rsidRPr="006751B0" w14:paraId="58DEA1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D296" w14:textId="77777777" w:rsidR="005928D8" w:rsidRPr="006751B0" w:rsidRDefault="005928D8" w:rsidP="005928D8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7C3B9" w14:textId="6729AE18" w:rsidR="005928D8" w:rsidRPr="00F16A09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542B" w14:textId="1DE72D11" w:rsidR="005928D8" w:rsidRPr="00F16A09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C5CC" w14:textId="71347D41" w:rsidR="005928D8" w:rsidRPr="00F16A09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1E439" w14:textId="356F6EF5" w:rsidR="005928D8" w:rsidRPr="00F16A09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D32A1" w14:textId="1EA727A8" w:rsidR="005928D8" w:rsidRPr="00F16A09" w:rsidRDefault="0024242C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7B454" w14:textId="0A5C57E0" w:rsidR="005928D8" w:rsidRPr="00F16A09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0"/>
                <w:szCs w:val="10"/>
                <w:lang w:val="es-MX"/>
              </w:rPr>
            </w:pPr>
            <w:r>
              <w:rPr>
                <w:sz w:val="10"/>
                <w:szCs w:val="10"/>
                <w:lang w:val="es-MX"/>
              </w:rPr>
              <w:t>0</w:t>
            </w:r>
          </w:p>
          <w:p w14:paraId="384C0EC0" w14:textId="53AB8630" w:rsidR="005928D8" w:rsidRPr="00F16A09" w:rsidRDefault="005928D8" w:rsidP="005928D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DF5A84" w:rsidRPr="006751B0" w14:paraId="7A7A52A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3F65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56D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79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01B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A7F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28A8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D75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11D2C2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21BCC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14B6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7B18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3C9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F26F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6605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D38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4096D9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9D99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E4C3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3D8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7D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0A56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61E8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E37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A205B4A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06DC1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F764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80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CA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D91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9ADF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353B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287CA58C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19B8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A1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B7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B587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DAA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900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A9E6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7C703E64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7BF8E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C804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026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3F7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BE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01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03A0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67B2EF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68693" w14:textId="100ECC60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5A62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A7B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3D0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9F9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45B5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03A5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D171D0E" w14:textId="77777777" w:rsidTr="00074464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684C4" w14:textId="77777777" w:rsidR="00DF5A84" w:rsidRPr="006751B0" w:rsidRDefault="00DF5A84" w:rsidP="00AE05B7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0196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BB28C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DAA2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59FC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BEF6E0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11AC9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744A7D" w:rsidRPr="006751B0" w14:paraId="41DC86A4" w14:textId="77777777" w:rsidTr="002D6A0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29A1F" w14:textId="77777777" w:rsidR="00744A7D" w:rsidRPr="006751B0" w:rsidRDefault="00744A7D" w:rsidP="00744A7D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70A6" w14:textId="698C718B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84E4" w14:textId="56D281C5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10F1" w14:textId="1ABCC9D0" w:rsidR="00744A7D" w:rsidRPr="00E17A49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ADFE5" w14:textId="55018AEC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C0EDD" w14:textId="7B556928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F062" w14:textId="7DCDBB3F" w:rsidR="00744A7D" w:rsidRPr="000A533D" w:rsidRDefault="00744A7D" w:rsidP="00744A7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DF5A84" w:rsidRPr="006751B0" w14:paraId="2C1D0F8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D68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1B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954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6C7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30D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3D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566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14:paraId="71EA8895" w14:textId="77777777" w:rsidR="00B73156" w:rsidRDefault="00B73156" w:rsidP="00B73156">
      <w:pPr>
        <w:pStyle w:val="Texto"/>
        <w:rPr>
          <w:lang w:val="es-MX"/>
        </w:rPr>
      </w:pPr>
    </w:p>
    <w:p w14:paraId="6970BACC" w14:textId="77777777" w:rsidR="00D84F86" w:rsidRDefault="00D84F86" w:rsidP="00D84F86">
      <w:pPr>
        <w:pStyle w:val="Texto"/>
        <w:spacing w:after="0"/>
        <w:ind w:left="1627" w:hanging="1339"/>
        <w:rPr>
          <w:b/>
          <w:lang w:val="es-MX"/>
        </w:rPr>
      </w:pPr>
    </w:p>
    <w:p w14:paraId="24BB043F" w14:textId="77777777" w:rsidR="00D84F86" w:rsidRDefault="00000000" w:rsidP="00D84F8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221055EF">
          <v:shape id="_x0000_s1071" type="#_x0000_t32" style="position:absolute;left:0;text-align:left;margin-left:249.35pt;margin-top:10.55pt;width:119.55pt;height:0;z-index:251685376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7BD6FA3">
          <v:shape id="_x0000_s1070" type="#_x0000_t32" style="position:absolute;left:0;text-align:left;margin-left:14.25pt;margin-top:10.15pt;width:127.7pt;height:0;z-index:251684352;mso-position-horizontal-relative:text;mso-position-vertical-relative:text" o:connectortype="straight"/>
        </w:pict>
      </w:r>
    </w:p>
    <w:p w14:paraId="359E9A16" w14:textId="58D4B110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9C62BE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208A167C" w14:textId="2E643E99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D86BFB4" w14:textId="2B241397" w:rsidR="006D3F04" w:rsidRDefault="006D3F04" w:rsidP="006D3F04">
      <w:pPr>
        <w:pStyle w:val="Texto"/>
        <w:tabs>
          <w:tab w:val="left" w:pos="1620"/>
        </w:tabs>
        <w:rPr>
          <w:b/>
          <w:lang w:val="es-MX"/>
        </w:rPr>
      </w:pPr>
    </w:p>
    <w:p w14:paraId="457534BB" w14:textId="05D11216" w:rsidR="00B73156" w:rsidRPr="00C211AA" w:rsidRDefault="006D3F04" w:rsidP="006D3F04">
      <w:pPr>
        <w:pStyle w:val="Texto"/>
        <w:rPr>
          <w:b/>
          <w:sz w:val="14"/>
          <w:szCs w:val="14"/>
          <w:lang w:val="es-MX"/>
        </w:rPr>
      </w:pPr>
      <w:r>
        <w:rPr>
          <w:b/>
          <w:lang w:val="es-MX"/>
        </w:rPr>
        <w:br w:type="page"/>
      </w:r>
      <w:r w:rsidR="00B73156" w:rsidRPr="00C211AA">
        <w:rPr>
          <w:b/>
          <w:sz w:val="14"/>
          <w:szCs w:val="14"/>
          <w:lang w:val="es-MX"/>
        </w:rPr>
        <w:lastRenderedPageBreak/>
        <w:t>Formato 6 c)</w:t>
      </w:r>
      <w:r w:rsidR="00B73156" w:rsidRPr="00C211AA">
        <w:rPr>
          <w:b/>
          <w:sz w:val="14"/>
          <w:szCs w:val="14"/>
          <w:lang w:val="es-MX"/>
        </w:rPr>
        <w:tab/>
        <w:t>Estado Analítico del Ejercicio del Presupuesto de Egresos Detallado - LDF</w:t>
      </w:r>
      <w:r w:rsidR="00B73156" w:rsidRPr="00C211AA">
        <w:rPr>
          <w:b/>
          <w:sz w:val="14"/>
          <w:szCs w:val="14"/>
          <w:lang w:val="es-MX"/>
        </w:rPr>
        <w:tab/>
        <w:t>(Clasificación Funcional)</w:t>
      </w:r>
    </w:p>
    <w:tbl>
      <w:tblPr>
        <w:tblW w:w="10038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  <w:gridCol w:w="898"/>
      </w:tblGrid>
      <w:tr w:rsidR="00B73156" w:rsidRPr="006751B0" w14:paraId="676A6A62" w14:textId="77777777" w:rsidTr="00D3374F">
        <w:trPr>
          <w:gridAfter w:val="1"/>
          <w:wAfter w:w="898" w:type="dxa"/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C74C9B1" w14:textId="73135105" w:rsidR="00B73156" w:rsidRPr="00DF5A84" w:rsidRDefault="00062482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DF5A84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B73156" w:rsidRPr="00DF5A84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B73156" w:rsidRPr="006751B0" w14:paraId="66267E7C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8801EB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 w:rsidR="00B8669D"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B73156" w:rsidRPr="006751B0" w14:paraId="436020C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CF439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Clasificación Funcional (Finalidad y Función)</w:t>
            </w:r>
          </w:p>
        </w:tc>
      </w:tr>
      <w:tr w:rsidR="00B73156" w:rsidRPr="006751B0" w14:paraId="1E16C385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9D6BCD3" w14:textId="4AD1A329" w:rsidR="00B73156" w:rsidRPr="00DF5A84" w:rsidRDefault="00B73156" w:rsidP="00E4144A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Del 1 de enero </w:t>
            </w:r>
            <w:r w:rsidR="000E213F">
              <w:rPr>
                <w:b/>
                <w:bCs/>
                <w:sz w:val="11"/>
                <w:szCs w:val="11"/>
                <w:lang w:val="es-MX"/>
              </w:rPr>
              <w:t>a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l </w:t>
            </w:r>
            <w:r w:rsidR="00BF10C6">
              <w:rPr>
                <w:b/>
                <w:bCs/>
                <w:sz w:val="11"/>
                <w:szCs w:val="11"/>
                <w:lang w:val="es-MX"/>
              </w:rPr>
              <w:t xml:space="preserve">30 de </w:t>
            </w:r>
            <w:r w:rsidR="0002493D">
              <w:rPr>
                <w:b/>
                <w:bCs/>
                <w:sz w:val="11"/>
                <w:szCs w:val="11"/>
                <w:lang w:val="es-MX"/>
              </w:rPr>
              <w:t xml:space="preserve">septiembre </w:t>
            </w:r>
            <w:r w:rsidR="000E213F">
              <w:rPr>
                <w:b/>
                <w:bCs/>
                <w:sz w:val="11"/>
                <w:szCs w:val="11"/>
                <w:lang w:val="es-MX"/>
              </w:rPr>
              <w:t>de 2025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B73156" w:rsidRPr="006751B0" w14:paraId="3B34793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A57892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B73156" w:rsidRPr="006751B0" w14:paraId="591AD68B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B6F6C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E7BC5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EFFD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B73156" w:rsidRPr="006751B0" w14:paraId="47F24F72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65BD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CFC4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B42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7B72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B265F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BC90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F191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B73156" w:rsidRPr="006751B0" w14:paraId="6138C445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DEA759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6E07E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F0F7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17CA8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821D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7ACE5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09B0B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02493D" w:rsidRPr="006751B0" w14:paraId="6884D784" w14:textId="77777777" w:rsidTr="00CE69F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CE6BA6" w14:textId="77777777" w:rsidR="0002493D" w:rsidRPr="00DF5A84" w:rsidRDefault="0002493D" w:rsidP="0002493D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9E50" w14:textId="1B0A3296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4930" w14:textId="3EBDE056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A662" w14:textId="56908470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BF51" w14:textId="024F2E87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455F" w14:textId="6E13FBF0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F0CE" w14:textId="3020738C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D3374F" w:rsidRPr="006751B0" w14:paraId="59FE8186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4CC42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0D3CB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E0308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3377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628F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B6DC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1EF73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813E95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BBD74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CAB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27A2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444D0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4C0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A137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8D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2F73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480BA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EB134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4E995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5DEB6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BF8B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20CC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8485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D45E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027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E31195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7F67D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BF647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7D2B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90EA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834A0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B949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0E2A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4369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F0920B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A64A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84917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DB6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E533D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336D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5ADD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E0D4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45638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2AFEE9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39F11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1DD0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EA782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10DCC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F3230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94724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FFAD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79C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6AD713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60510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121E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4F7DA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935E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AFA6B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9A902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9A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E66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093AFD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DC72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2111C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30B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DF61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A079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7087D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188B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A283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5C83C6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CC70B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0BFDA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E122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DB6E5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25937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981B1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553F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7461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28C2DCE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C19AF9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6329B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43EA22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9EAFA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383D61" w14:textId="77777777" w:rsidR="00D3374F" w:rsidRPr="00231852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9793CC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0DBF9D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E751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2493D" w:rsidRPr="006751B0" w14:paraId="65A099B3" w14:textId="77777777" w:rsidTr="00396377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A05E08" w14:textId="77777777" w:rsidR="0002493D" w:rsidRPr="00DF5A84" w:rsidRDefault="0002493D" w:rsidP="0002493D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43EE2" w14:textId="0738A715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D461C" w14:textId="6463F3BC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6A20" w14:textId="7B5BF6C3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F322D" w14:textId="04EA3290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DF8F" w14:textId="1BA11ED4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14A6A" w14:textId="1C086A93" w:rsidR="0002493D" w:rsidRPr="005928D8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02493D" w:rsidRPr="006751B0" w14:paraId="5DEDB866" w14:textId="77777777" w:rsidTr="00D54877">
        <w:trPr>
          <w:gridAfter w:val="1"/>
          <w:wAfter w:w="898" w:type="dxa"/>
          <w:trHeight w:val="68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355605" w14:textId="77777777" w:rsidR="0002493D" w:rsidRPr="00DF5A84" w:rsidRDefault="0002493D" w:rsidP="0002493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1F088" w14:textId="77777777" w:rsidR="0002493D" w:rsidRPr="00DF5A84" w:rsidRDefault="0002493D" w:rsidP="0002493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56EC5" w14:textId="18142587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3B7A" w14:textId="3F085AE6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B534" w14:textId="4D87200E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1455B" w14:textId="2A451422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C07A" w14:textId="329D747B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ACB15" w14:textId="1ED48BFF" w:rsidR="0002493D" w:rsidRPr="0002493D" w:rsidRDefault="0002493D" w:rsidP="0002493D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02493D">
              <w:rPr>
                <w:rFonts w:ascii="Arial" w:hAnsi="Arial" w:cs="Arial"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D3374F" w:rsidRPr="006751B0" w14:paraId="2C6D39D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C809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5FC2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779CCA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6E0CE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AAF622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B15223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A8F61D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F67180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D0FAF9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505D7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1DB9A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6904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F0D09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7E648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E27F2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35E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8A9F5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9D07C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CFE54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CDD0B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D8C4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FC92A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93110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00CC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AF42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A068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7739BA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44DD4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E95E5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D4BA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5544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E92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C7955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B8034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6316E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725A4F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2629F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23836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3D3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8B054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678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6005F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D1F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D168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594FF9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A36578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C76CB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A2908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907CE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1400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635D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0F89C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F247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497B6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01E838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A8779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300690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AA3A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F4797D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E56FA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2F918D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3A81F0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16575EE" w14:textId="77777777" w:rsidTr="00D3374F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4F44F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52A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0B11A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B178F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7A0C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492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CF51E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0860B1F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1EA3F47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6A2B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08AB4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9FBBE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76E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A9E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7E7F5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E72D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5EAF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FF78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E6C8B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AEA02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3785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CC9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32FB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A67C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C377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A0D2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EB52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2F569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A22A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AFDF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FBB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84FA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599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410ED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E44EF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87AF80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1D0F6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E581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B02C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16E7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E84F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3A2F4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3A38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681B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CF998E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895D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C9BD74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5E7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BDF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24CF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4C41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BF39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0C53D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9AB501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6CA7E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2CAD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DBBC1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CAD9F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18303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FDB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67B19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6118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33372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2D743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FB88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E79B8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6DE5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B937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4B4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3AA5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A71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EEE1DB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B6E5B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96D94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B1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2E3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B0E1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B49FA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5EB88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D98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111911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FF73AC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550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805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069AF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3F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8E3C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644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F820D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D800D6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F7A174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F9BC4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8C1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D74C49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9679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328A2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2AA9AB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BBBE4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387A776" w14:textId="77777777" w:rsidTr="00D3374F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8FE1D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7E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CB364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F1D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E299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F101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890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656BCC40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0875E7E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304F8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66E898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F5FC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D7B54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2D6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FC38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0BC4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0FC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8760DE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4EAC5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63F2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2181D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7E608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216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48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1B64D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F977C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F89379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00184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AF5E6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C6CCF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14D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CD1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20ED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56B01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DF4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D4020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26E0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9A68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C6756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249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2735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351C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3C3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ECE5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D3374F" w:rsidRPr="00FF6F8E" w14:paraId="699DB31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263027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233FE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1595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E003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4AA64E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DAC8E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9A26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81F8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24242C" w:rsidRPr="006751B0" w14:paraId="1A5ECC22" w14:textId="77777777" w:rsidTr="00E426F4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D4729" w14:textId="77777777" w:rsidR="0024242C" w:rsidRPr="00DF5A84" w:rsidRDefault="0024242C" w:rsidP="0024242C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CFD1C0" w14:textId="709BC484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7E6EB1"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AE9521" w14:textId="7681C0BF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9BFFC9" w14:textId="3A657918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091F8" w14:textId="6956C9A8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DCA9AB" w14:textId="5FD7C8BA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CE6A1D" w14:textId="77777777" w:rsidR="0024242C" w:rsidRPr="007E6EB1" w:rsidRDefault="0024242C" w:rsidP="0024242C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0"/>
                <w:szCs w:val="10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  <w:p w14:paraId="4065BF0A" w14:textId="52C495A0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F71421" w:rsidRPr="006751B0" w14:paraId="0A2ED7CA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CA049A" w14:textId="77777777" w:rsidR="00F71421" w:rsidRPr="00DF5A84" w:rsidRDefault="00F71421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F5006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4DEC5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0B0A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36CC5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A0A3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77777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966CB9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1925C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AB1AF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F6C7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15F5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41A7F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295E7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9DD6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EF70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DD6F64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9E0F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BB82D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96FFF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697B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576AC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719B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29D1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A1F8E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B7F0F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B2264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46091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A9798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A854F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D0333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89FC4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5E83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95CEE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3DE6CA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48CD56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E3AC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7F40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989A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61E49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8A6AE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345D7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34D0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E8EE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FBAA4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C00449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7161F3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C783C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A8E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14F7A5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6D383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2E74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610D66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FC985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D47C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8698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A522A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4CDE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49F3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CCE2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DC8E5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8202EA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FE05C2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C3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1B3E1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ABD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30D48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1432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9C0E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9B1FD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11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A9959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C26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B857DC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F74D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02B88C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E952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5D894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96AC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FF6F8E" w14:paraId="1E37D1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C327F8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E13A2D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1851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DBE520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F1DCC2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AEDA09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EF8A1F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2B50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24242C" w:rsidRPr="006751B0" w14:paraId="385EE4D5" w14:textId="77777777" w:rsidTr="00E426F4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754334" w14:textId="77777777" w:rsidR="0024242C" w:rsidRPr="00DF5A84" w:rsidRDefault="0024242C" w:rsidP="0024242C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A0070B" w14:textId="1CFC7356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7E6EB1"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3B1314" w14:textId="32842E9C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57B731" w14:textId="65B2B0A7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1B8CDF" w14:textId="305B4EFD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F81816" w14:textId="16FB1620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71DCF2" w14:textId="77777777" w:rsidR="0024242C" w:rsidRPr="007E6EB1" w:rsidRDefault="0024242C" w:rsidP="0024242C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0"/>
                <w:szCs w:val="10"/>
                <w:lang w:val="es-MX"/>
              </w:rPr>
            </w:pPr>
            <w:r>
              <w:rPr>
                <w:b/>
                <w:bCs/>
                <w:sz w:val="10"/>
                <w:szCs w:val="10"/>
                <w:lang w:val="es-MX"/>
              </w:rPr>
              <w:t>0</w:t>
            </w:r>
          </w:p>
          <w:p w14:paraId="0DC0CC00" w14:textId="5736BD8F" w:rsidR="0024242C" w:rsidRPr="005B7E53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24242C" w:rsidRPr="006751B0" w14:paraId="1B0AB6BE" w14:textId="77777777" w:rsidTr="00E426F4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7D8823" w14:textId="77777777" w:rsidR="0024242C" w:rsidRPr="00DF5A84" w:rsidRDefault="0024242C" w:rsidP="0024242C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C6881" w14:textId="77777777" w:rsidR="0024242C" w:rsidRPr="00DF5A84" w:rsidRDefault="0024242C" w:rsidP="0024242C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A1E2C5" w14:textId="430748FC" w:rsidR="0024242C" w:rsidRPr="0024242C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858B77" w14:textId="3827FE96" w:rsidR="0024242C" w:rsidRPr="0024242C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441D49" w14:textId="54EC0535" w:rsidR="0024242C" w:rsidRPr="0024242C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24572E" w14:textId="2EF21FB4" w:rsidR="0024242C" w:rsidRPr="0024242C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315B80" w14:textId="1E4A3937" w:rsidR="0024242C" w:rsidRPr="0024242C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A100B9" w14:textId="77777777" w:rsidR="0024242C" w:rsidRPr="0024242C" w:rsidRDefault="0024242C" w:rsidP="0024242C">
            <w:pPr>
              <w:pStyle w:val="Texto"/>
              <w:spacing w:before="10" w:after="10" w:line="240" w:lineRule="auto"/>
              <w:ind w:firstLine="0"/>
              <w:jc w:val="right"/>
              <w:rPr>
                <w:sz w:val="10"/>
                <w:szCs w:val="10"/>
                <w:lang w:val="es-MX"/>
              </w:rPr>
            </w:pPr>
            <w:r w:rsidRPr="0024242C">
              <w:rPr>
                <w:sz w:val="10"/>
                <w:szCs w:val="10"/>
                <w:lang w:val="es-MX"/>
              </w:rPr>
              <w:t>0</w:t>
            </w:r>
          </w:p>
          <w:p w14:paraId="67900488" w14:textId="56D45085" w:rsidR="0024242C" w:rsidRPr="00F16A09" w:rsidRDefault="0024242C" w:rsidP="0024242C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2D16744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1148A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C056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0834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3DB0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B6AFF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9DD2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F5875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5151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C6594B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76F9A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53F77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49B03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F98D2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948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559BB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496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59001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73DBCF2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076EA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2CB04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40CD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DFEB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134B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0AEA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08B9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3AC0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128AAA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2A7DF7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5BF3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F55D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76E4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EE1E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0CD2D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0CF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2936D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47D93D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284B8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E7032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70484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91C19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BC394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EE7C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2E38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8042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952E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9E6F1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1864C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DF7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4D26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B9096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AB30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78334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3BBA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62E8895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A160DD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0DB9B3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9A09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76EE6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A441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81110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766E9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E64A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7DAF5250" w14:textId="77777777" w:rsidTr="00AF3B33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E91E8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3FD2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477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7FD08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6FE3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7577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813F0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85B9D53" w14:textId="77777777" w:rsidR="00035735" w:rsidRPr="00DF5A84" w:rsidRDefault="00035735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1260FEB7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F5CD1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CA835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E58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A19A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F648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3F78E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0DF6B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F425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E239FC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E1876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D3CD5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463B8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B77E9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A80BA1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6F6CD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AED9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DB17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A9B6EB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7B5F63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B3F3D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9EB17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09D4D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378DC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4607F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AB98C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1181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468E1D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7F2942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2B89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4D40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B4723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8DB39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308AF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4F1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60109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42F207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ADF54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A6EF9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42756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EF2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D531A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DFDB9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F91C7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C5894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967706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FC276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80758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29B77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6F96D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FA64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E813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E7F8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EC56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4E269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4F3E8A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EECE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4342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01F09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77E00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DAE4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37EC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D3B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A93925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2C3312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011C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A7E4A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FAB1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1D03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4E7D2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3A4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4F97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117F5D4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62D9D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4C080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E2A6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0E5E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4E47F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B11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5FFB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6EFA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47507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9F542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B2D2FA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5466D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F8F09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31843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AA7C97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A6653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46434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6751B0" w14:paraId="2FD8FA1E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BB958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5547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66E21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CDD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BB309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4249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3D7C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949372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000DF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2497F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E7CE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E06B6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86304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F7F5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1896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20AA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F3C3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D4FDAD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14A60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1F5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C122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1BFE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B06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0240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25C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2AFD93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AA9F643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59742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C9FA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31D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B418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D9BC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8E02E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30B9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5B945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2C485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081D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199C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43EA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7390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18BF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47EF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8A9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9B8F69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B46C5F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E721E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CE19B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7E92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7472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020E98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6AC1E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5DF01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2493D" w:rsidRPr="006751B0" w14:paraId="3236DA18" w14:textId="77777777" w:rsidTr="008D0F6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D9C94A" w14:textId="77777777" w:rsidR="0002493D" w:rsidRPr="00DF5A84" w:rsidRDefault="0002493D" w:rsidP="0002493D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BF712" w14:textId="288C1036" w:rsidR="0002493D" w:rsidRPr="00D75C64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498E" w14:textId="3A42E2F2" w:rsidR="0002493D" w:rsidRPr="00D75C64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C8229" w14:textId="0250E870" w:rsidR="0002493D" w:rsidRPr="00D75C64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A33DD" w14:textId="79EB31D6" w:rsidR="0002493D" w:rsidRPr="000A533D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47,501,856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7E5F" w14:textId="13212760" w:rsidR="0002493D" w:rsidRPr="000A533D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47,476,408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10198" w14:textId="13C82BAF" w:rsidR="0002493D" w:rsidRPr="000A533D" w:rsidRDefault="0002493D" w:rsidP="0002493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263D6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56,375,596 </w:t>
            </w:r>
          </w:p>
        </w:tc>
      </w:tr>
      <w:tr w:rsidR="00D34B04" w:rsidRPr="006751B0" w14:paraId="317EE779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599532" w14:textId="77777777" w:rsidR="00D34B04" w:rsidRPr="00DF5A84" w:rsidRDefault="00D34B04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rFonts w:eastAsia="Calibri"/>
                <w:b/>
                <w:sz w:val="11"/>
                <w:szCs w:val="11"/>
                <w:lang w:val="es-MX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BD8E21" w14:textId="77777777" w:rsidR="00D34B04" w:rsidRDefault="00D34B04" w:rsidP="00512A13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0288A4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40D0C7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96038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377AA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E2A91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FF6F8E" w14:paraId="6753D9F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82E54C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745D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1962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9959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AF85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4007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4E06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EADB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3BA06B2A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143C0453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53D97F3">
          <v:shape id="_x0000_s1073" type="#_x0000_t32" style="position:absolute;left:0;text-align:left;margin-left:249.35pt;margin-top:10.55pt;width:119.55pt;height:0;z-index:25168844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6FB23FD">
          <v:shape id="_x0000_s1072" type="#_x0000_t32" style="position:absolute;left:0;text-align:left;margin-left:14.25pt;margin-top:10.15pt;width:127.7pt;height:0;z-index:251687424;mso-position-horizontal-relative:text;mso-position-vertical-relative:text" o:connectortype="straight"/>
        </w:pict>
      </w:r>
    </w:p>
    <w:p w14:paraId="5D7EA45D" w14:textId="136E11D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3B0CEF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C.P. Maribel Flores Guevara</w:t>
      </w:r>
    </w:p>
    <w:p w14:paraId="5E74772C" w14:textId="490A1214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50CC8B3" w14:textId="77777777" w:rsidR="001F2FDA" w:rsidRDefault="001F2FDA" w:rsidP="001F2FDA">
      <w:pPr>
        <w:pStyle w:val="Texto"/>
        <w:tabs>
          <w:tab w:val="left" w:pos="1620"/>
        </w:tabs>
        <w:rPr>
          <w:b/>
          <w:lang w:val="es-MX"/>
        </w:rPr>
      </w:pPr>
    </w:p>
    <w:p w14:paraId="74448B04" w14:textId="7793B724" w:rsidR="00B73156" w:rsidRPr="001E0AD4" w:rsidRDefault="007B12EE" w:rsidP="005928D8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="00B73156" w:rsidRPr="001E0AD4">
        <w:rPr>
          <w:b/>
          <w:lang w:val="es-MX"/>
        </w:rPr>
        <w:lastRenderedPageBreak/>
        <w:t>Formato 6 d)</w:t>
      </w:r>
      <w:r w:rsidR="00B73156" w:rsidRPr="001E0AD4">
        <w:rPr>
          <w:b/>
          <w:lang w:val="es-MX"/>
        </w:rPr>
        <w:tab/>
        <w:t>Estado Analítico del Ejercicio del Presupuesto de Egresos Detallado - LDF</w:t>
      </w:r>
    </w:p>
    <w:p w14:paraId="049619EF" w14:textId="77777777" w:rsidR="00B73156" w:rsidRPr="001E0AD4" w:rsidRDefault="00B73156" w:rsidP="00B73156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de Servicios Personales por Categoría)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B73156" w:rsidRPr="006751B0" w14:paraId="3FE6F8E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D6D9482" w14:textId="7E3D4EBB" w:rsidR="00B73156" w:rsidRPr="006751B0" w:rsidRDefault="0006248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5C785520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AE84A55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B73156" w:rsidRPr="006751B0" w14:paraId="6E2CB346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F6699F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B73156" w:rsidRPr="00310459" w14:paraId="7DD148B7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3E686E1" w14:textId="5FDC1C3D" w:rsidR="00B73156" w:rsidRPr="006751B0" w:rsidRDefault="00B73156" w:rsidP="005928D8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BF10C6">
              <w:rPr>
                <w:b/>
                <w:bCs/>
                <w:sz w:val="12"/>
                <w:szCs w:val="12"/>
                <w:lang w:val="es-MX"/>
              </w:rPr>
              <w:t xml:space="preserve">30 de </w:t>
            </w:r>
            <w:r w:rsidR="0002493D">
              <w:rPr>
                <w:b/>
                <w:bCs/>
                <w:sz w:val="12"/>
                <w:szCs w:val="12"/>
                <w:lang w:val="es-MX"/>
              </w:rPr>
              <w:t>septiembre</w:t>
            </w:r>
            <w:r w:rsidR="000E213F">
              <w:rPr>
                <w:b/>
                <w:bCs/>
                <w:sz w:val="12"/>
                <w:szCs w:val="12"/>
                <w:lang w:val="es-MX"/>
              </w:rPr>
              <w:t xml:space="preserve"> de 2025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B73156" w:rsidRPr="006751B0" w14:paraId="7C0A32B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60DF92A8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B73156" w:rsidRPr="006751B0" w14:paraId="753EE452" w14:textId="77777777" w:rsidTr="00AE05B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49523B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465B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E235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B73156" w:rsidRPr="006751B0" w14:paraId="52292AC7" w14:textId="77777777" w:rsidTr="00AE05B7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A19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3D2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37C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1C59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65A4C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2D5AD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C0CF0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C46251" w:rsidRPr="006751B0" w14:paraId="7D7A0FE3" w14:textId="77777777" w:rsidTr="000B721A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AFB19" w14:textId="77777777" w:rsidR="00C46251" w:rsidRPr="006751B0" w:rsidRDefault="00C46251" w:rsidP="00C46251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5FA9A7" w14:textId="671C7AC7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FC2EA8" w14:textId="53FAA852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96A558" w14:textId="045CF084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51F14C" w14:textId="64EC6EC2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12,528,415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A2994C" w14:textId="1036C376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12,502,967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DFC44A" w14:textId="1F7D216F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6,393,235 </w:t>
            </w:r>
          </w:p>
        </w:tc>
      </w:tr>
      <w:tr w:rsidR="00C46251" w:rsidRPr="006751B0" w14:paraId="1D4768FB" w14:textId="77777777" w:rsidTr="00D82060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C082D5" w14:textId="77777777" w:rsidR="00C46251" w:rsidRPr="006751B0" w:rsidRDefault="00C46251" w:rsidP="00C46251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67F986" w14:textId="5D8B12AD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C46251">
              <w:rPr>
                <w:rFonts w:ascii="Arial" w:hAnsi="Arial" w:cs="Arial"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DC62D9" w14:textId="4877E673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C46251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8D827" w14:textId="739A199E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C46251">
              <w:rPr>
                <w:rFonts w:ascii="Arial" w:hAnsi="Arial" w:cs="Arial"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19284A" w14:textId="14E2CA5F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C46251">
              <w:rPr>
                <w:rFonts w:ascii="Arial" w:hAnsi="Arial" w:cs="Arial"/>
                <w:color w:val="000000"/>
                <w:sz w:val="11"/>
                <w:szCs w:val="11"/>
              </w:rPr>
              <w:t xml:space="preserve">12,528,415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2B4361" w14:textId="023A3F76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C46251">
              <w:rPr>
                <w:rFonts w:ascii="Arial" w:hAnsi="Arial" w:cs="Arial"/>
                <w:color w:val="000000"/>
                <w:sz w:val="11"/>
                <w:szCs w:val="11"/>
              </w:rPr>
              <w:t xml:space="preserve">12,502,967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47EF5" w14:textId="37F11E06" w:rsidR="00C46251" w:rsidRPr="00C46251" w:rsidRDefault="00C46251" w:rsidP="00C46251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C46251">
              <w:rPr>
                <w:rFonts w:ascii="Arial" w:hAnsi="Arial" w:cs="Arial"/>
                <w:color w:val="000000"/>
                <w:sz w:val="11"/>
                <w:szCs w:val="11"/>
              </w:rPr>
              <w:t xml:space="preserve">6,393,235 </w:t>
            </w:r>
          </w:p>
        </w:tc>
      </w:tr>
      <w:tr w:rsidR="002162B2" w:rsidRPr="006751B0" w14:paraId="5C2AA6A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325D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C64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77B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2E2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80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E51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DBB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3CEE1F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472B5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6223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C473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E6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0FD5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4C62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3B40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289BA5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F7DA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416A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09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2792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F9DB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37F8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0416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40FA4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ECF70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8ACC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B4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0DA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570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A614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F2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2F4C14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F62C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C1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BC2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4107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784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917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43D6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63DBE8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A8B73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5F5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B8C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5B2D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BEE6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5B3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C6C9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E0D1AD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348A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72C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A3D9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99DC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69F8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3D0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9BE0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770491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C932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58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82C3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BD2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8CB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FF7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CB8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57139D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02EF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6F4D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B31D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41A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CD4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683D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D07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0C6CB12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5867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390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A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8F49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C6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F6E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A18F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2162B2" w:rsidRPr="006751B0" w14:paraId="0FD45AD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4A41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8FE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F82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DC0A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5D2B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7C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141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2BF7A8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ADFBF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90BD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8761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776F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CED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7922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E1E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A1EC97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CB5A7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4D0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689F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97B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BF7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01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20B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E9DFB6D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3A89B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81BF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6EFB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7E0E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CD7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4E52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726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4BAB03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37D1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26B7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1902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496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D7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841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C27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E49F4F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66FA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5BB9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BA2D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226E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A88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B9B7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6FD8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71EE5BFC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7555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2C1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4D20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A63C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2D8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AA4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A8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447D71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BC14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2DF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64C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8C5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EBF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1B2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5E7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DE7C755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0D99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5A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CBE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E57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1E7E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9A84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E0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88B35AA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6F0B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D07B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E386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7568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E99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538F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6A02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1DE66C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67C6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F0D0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3935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7791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D72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B77D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2694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4A7F" w:rsidRPr="006751B0" w14:paraId="331D5FDC" w14:textId="77777777" w:rsidTr="00672C3D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A6B90" w14:textId="77777777" w:rsidR="00214A7F" w:rsidRPr="006751B0" w:rsidRDefault="00214A7F" w:rsidP="00214A7F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9D49C7" w14:textId="5D4163D9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2448A9" w14:textId="129052D3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044E7E" w14:textId="5A9CA1E5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43FC1D" w14:textId="633063A7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12,528,415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2B8AD3" w14:textId="118761C0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12,502,967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9386" w14:textId="37BC6CF5" w:rsidR="00214A7F" w:rsidRPr="00D75C64" w:rsidRDefault="00214A7F" w:rsidP="00214A7F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671D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6,393,235 </w:t>
            </w:r>
          </w:p>
        </w:tc>
      </w:tr>
      <w:tr w:rsidR="002162B2" w:rsidRPr="006751B0" w14:paraId="593853E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34F2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83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0B2E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3BC5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9DF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DB5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141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6D446E57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7549E6C7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850480B">
          <v:shape id="_x0000_s1075" type="#_x0000_t32" style="position:absolute;left:0;text-align:left;margin-left:272.65pt;margin-top:10.55pt;width:119.55pt;height:0;z-index:251691520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AE8BA6B">
          <v:shape id="_x0000_s1074" type="#_x0000_t32" style="position:absolute;left:0;text-align:left;margin-left:14.25pt;margin-top:10.15pt;width:127.7pt;height:0;z-index:251690496;mso-position-horizontal-relative:text;mso-position-vertical-relative:text" o:connectortype="straight"/>
        </w:pict>
      </w:r>
    </w:p>
    <w:p w14:paraId="2F276524" w14:textId="5554E4BC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4348A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155FF1DE" w14:textId="00C5BD2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sectPr w:rsidR="001F2FDA" w:rsidRPr="00D25C7E" w:rsidSect="00A03F7A">
      <w:headerReference w:type="even" r:id="rId19"/>
      <w:headerReference w:type="default" r:id="rId20"/>
      <w:footerReference w:type="even" r:id="rId21"/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7B74" w14:textId="77777777" w:rsidR="00A85577" w:rsidRDefault="00A85577" w:rsidP="00B73156">
      <w:r>
        <w:separator/>
      </w:r>
    </w:p>
  </w:endnote>
  <w:endnote w:type="continuationSeparator" w:id="0">
    <w:p w14:paraId="5886E2C6" w14:textId="77777777" w:rsidR="00A85577" w:rsidRDefault="00A85577" w:rsidP="00B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7729" w14:textId="77777777" w:rsidR="00F30B2A" w:rsidRDefault="00F30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77FD" w14:textId="77777777" w:rsidR="00F30B2A" w:rsidRDefault="00F30B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FA08" w14:textId="77777777" w:rsidR="00F30B2A" w:rsidRDefault="00F30B2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EA44" w14:textId="77777777" w:rsidR="00F30B2A" w:rsidRDefault="00F30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B9A6" w14:textId="77777777" w:rsidR="00A85577" w:rsidRDefault="00A85577" w:rsidP="00B73156">
      <w:r>
        <w:separator/>
      </w:r>
    </w:p>
  </w:footnote>
  <w:footnote w:type="continuationSeparator" w:id="0">
    <w:p w14:paraId="4F148E43" w14:textId="77777777" w:rsidR="00A85577" w:rsidRDefault="00A85577" w:rsidP="00B7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926" w14:textId="618430AA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524961E" w14:textId="77777777" w:rsidR="00F30B2A" w:rsidRPr="008A4FDD" w:rsidRDefault="00F30B2A" w:rsidP="00AE05B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A50A" w14:textId="77777777" w:rsidR="00F30B2A" w:rsidRPr="00FF6F8E" w:rsidRDefault="00F30B2A" w:rsidP="00AE05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A221" w14:textId="24ADA4FB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3E5DAF0B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24E1" w14:textId="77777777" w:rsidR="00F30B2A" w:rsidRPr="007F429E" w:rsidRDefault="00F30B2A" w:rsidP="007F42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CC4" w14:textId="60D46930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28E2FCFE" w14:textId="77777777" w:rsidR="00F30B2A" w:rsidRPr="008A4FDD" w:rsidRDefault="00F30B2A" w:rsidP="00AE05B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6A9C" w14:textId="70822F82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446DABBA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9F38" w14:textId="77777777" w:rsidR="00F30B2A" w:rsidRPr="007F429E" w:rsidRDefault="00F30B2A" w:rsidP="007F429E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BE98" w14:textId="6AA98966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2EB821E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E8F" w14:textId="77777777" w:rsidR="00F30B2A" w:rsidRPr="007F429E" w:rsidRDefault="00F30B2A" w:rsidP="007F429E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C91" w14:textId="5F270C53" w:rsidR="00F30B2A" w:rsidRPr="00D041E0" w:rsidRDefault="00F30B2A" w:rsidP="00AE05B7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11227F8D" w14:textId="38CB6552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7383F287" w14:textId="77777777" w:rsidR="00F30B2A" w:rsidRPr="008A4FDD" w:rsidRDefault="00F30B2A" w:rsidP="00AE05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84173DC"/>
    <w:multiLevelType w:val="hybridMultilevel"/>
    <w:tmpl w:val="F834721E"/>
    <w:lvl w:ilvl="0" w:tplc="B8A63A0A">
      <w:start w:val="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1756396891">
    <w:abstractNumId w:val="6"/>
  </w:num>
  <w:num w:numId="2" w16cid:durableId="348601301">
    <w:abstractNumId w:val="12"/>
  </w:num>
  <w:num w:numId="3" w16cid:durableId="1749765499">
    <w:abstractNumId w:val="2"/>
  </w:num>
  <w:num w:numId="4" w16cid:durableId="330253955">
    <w:abstractNumId w:val="11"/>
  </w:num>
  <w:num w:numId="5" w16cid:durableId="1086656098">
    <w:abstractNumId w:val="13"/>
  </w:num>
  <w:num w:numId="6" w16cid:durableId="1864585568">
    <w:abstractNumId w:val="0"/>
  </w:num>
  <w:num w:numId="7" w16cid:durableId="1768573028">
    <w:abstractNumId w:val="7"/>
  </w:num>
  <w:num w:numId="8" w16cid:durableId="984893602">
    <w:abstractNumId w:val="4"/>
  </w:num>
  <w:num w:numId="9" w16cid:durableId="319432182">
    <w:abstractNumId w:val="10"/>
  </w:num>
  <w:num w:numId="10" w16cid:durableId="1417628803">
    <w:abstractNumId w:val="5"/>
  </w:num>
  <w:num w:numId="11" w16cid:durableId="1535575232">
    <w:abstractNumId w:val="14"/>
  </w:num>
  <w:num w:numId="12" w16cid:durableId="2028678312">
    <w:abstractNumId w:val="3"/>
  </w:num>
  <w:num w:numId="13" w16cid:durableId="81875315">
    <w:abstractNumId w:val="1"/>
  </w:num>
  <w:num w:numId="14" w16cid:durableId="1709601919">
    <w:abstractNumId w:val="8"/>
  </w:num>
  <w:num w:numId="15" w16cid:durableId="65539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156"/>
    <w:rsid w:val="00003F21"/>
    <w:rsid w:val="00005671"/>
    <w:rsid w:val="00005836"/>
    <w:rsid w:val="00007BAD"/>
    <w:rsid w:val="00007FB7"/>
    <w:rsid w:val="00010415"/>
    <w:rsid w:val="000105E1"/>
    <w:rsid w:val="00013213"/>
    <w:rsid w:val="00013F54"/>
    <w:rsid w:val="000149C8"/>
    <w:rsid w:val="00014CC8"/>
    <w:rsid w:val="00014CF8"/>
    <w:rsid w:val="000152F3"/>
    <w:rsid w:val="00015863"/>
    <w:rsid w:val="000223A5"/>
    <w:rsid w:val="0002493D"/>
    <w:rsid w:val="000252EE"/>
    <w:rsid w:val="0002736E"/>
    <w:rsid w:val="00030E19"/>
    <w:rsid w:val="00032050"/>
    <w:rsid w:val="000324A8"/>
    <w:rsid w:val="00035735"/>
    <w:rsid w:val="00036887"/>
    <w:rsid w:val="0004348A"/>
    <w:rsid w:val="0005160D"/>
    <w:rsid w:val="00051E49"/>
    <w:rsid w:val="0005404F"/>
    <w:rsid w:val="000573D0"/>
    <w:rsid w:val="00062482"/>
    <w:rsid w:val="000675C1"/>
    <w:rsid w:val="0007234A"/>
    <w:rsid w:val="00074464"/>
    <w:rsid w:val="00076154"/>
    <w:rsid w:val="00082B2B"/>
    <w:rsid w:val="00082EDD"/>
    <w:rsid w:val="00084CE4"/>
    <w:rsid w:val="00084D12"/>
    <w:rsid w:val="0008644D"/>
    <w:rsid w:val="00087586"/>
    <w:rsid w:val="00092B0E"/>
    <w:rsid w:val="000935BE"/>
    <w:rsid w:val="00093619"/>
    <w:rsid w:val="000954D9"/>
    <w:rsid w:val="00095BBF"/>
    <w:rsid w:val="000A2EB3"/>
    <w:rsid w:val="000A3521"/>
    <w:rsid w:val="000A38E1"/>
    <w:rsid w:val="000A533D"/>
    <w:rsid w:val="000A622E"/>
    <w:rsid w:val="000A6361"/>
    <w:rsid w:val="000A7768"/>
    <w:rsid w:val="000B0DD7"/>
    <w:rsid w:val="000B149D"/>
    <w:rsid w:val="000B2C6B"/>
    <w:rsid w:val="000B464C"/>
    <w:rsid w:val="000B5DCD"/>
    <w:rsid w:val="000B5F6E"/>
    <w:rsid w:val="000C01AA"/>
    <w:rsid w:val="000C5405"/>
    <w:rsid w:val="000C5DC7"/>
    <w:rsid w:val="000C61FF"/>
    <w:rsid w:val="000D0FA9"/>
    <w:rsid w:val="000D1760"/>
    <w:rsid w:val="000D255E"/>
    <w:rsid w:val="000D5466"/>
    <w:rsid w:val="000D5A3B"/>
    <w:rsid w:val="000E213F"/>
    <w:rsid w:val="000E22E9"/>
    <w:rsid w:val="000E270D"/>
    <w:rsid w:val="000F14C4"/>
    <w:rsid w:val="000F44B6"/>
    <w:rsid w:val="000F481C"/>
    <w:rsid w:val="000F7D2B"/>
    <w:rsid w:val="001043B1"/>
    <w:rsid w:val="001050E3"/>
    <w:rsid w:val="0010664B"/>
    <w:rsid w:val="00107DAE"/>
    <w:rsid w:val="00113A9C"/>
    <w:rsid w:val="00115B3D"/>
    <w:rsid w:val="001168AA"/>
    <w:rsid w:val="00117E40"/>
    <w:rsid w:val="001266AB"/>
    <w:rsid w:val="00126A05"/>
    <w:rsid w:val="0012787F"/>
    <w:rsid w:val="001279E1"/>
    <w:rsid w:val="00130592"/>
    <w:rsid w:val="0013078A"/>
    <w:rsid w:val="0013198B"/>
    <w:rsid w:val="00133305"/>
    <w:rsid w:val="001348A0"/>
    <w:rsid w:val="00134E48"/>
    <w:rsid w:val="00135728"/>
    <w:rsid w:val="00143108"/>
    <w:rsid w:val="00143B95"/>
    <w:rsid w:val="00151CC0"/>
    <w:rsid w:val="00152972"/>
    <w:rsid w:val="00152BBD"/>
    <w:rsid w:val="00156094"/>
    <w:rsid w:val="00157E66"/>
    <w:rsid w:val="00157F83"/>
    <w:rsid w:val="00164682"/>
    <w:rsid w:val="0016652A"/>
    <w:rsid w:val="00166EA3"/>
    <w:rsid w:val="00170EB7"/>
    <w:rsid w:val="00172AD7"/>
    <w:rsid w:val="00172C66"/>
    <w:rsid w:val="00173321"/>
    <w:rsid w:val="00173786"/>
    <w:rsid w:val="001749DC"/>
    <w:rsid w:val="00174C94"/>
    <w:rsid w:val="00176C36"/>
    <w:rsid w:val="001801AA"/>
    <w:rsid w:val="00182502"/>
    <w:rsid w:val="00182BBF"/>
    <w:rsid w:val="00184954"/>
    <w:rsid w:val="00184E18"/>
    <w:rsid w:val="0018652C"/>
    <w:rsid w:val="0018662C"/>
    <w:rsid w:val="00190FD0"/>
    <w:rsid w:val="0019180A"/>
    <w:rsid w:val="0019269D"/>
    <w:rsid w:val="001931A5"/>
    <w:rsid w:val="001952E4"/>
    <w:rsid w:val="001977BD"/>
    <w:rsid w:val="00197A90"/>
    <w:rsid w:val="001A01FC"/>
    <w:rsid w:val="001A0EF2"/>
    <w:rsid w:val="001A1685"/>
    <w:rsid w:val="001A2273"/>
    <w:rsid w:val="001A31C0"/>
    <w:rsid w:val="001A31F5"/>
    <w:rsid w:val="001A496C"/>
    <w:rsid w:val="001A62AD"/>
    <w:rsid w:val="001A7166"/>
    <w:rsid w:val="001A799B"/>
    <w:rsid w:val="001B01F2"/>
    <w:rsid w:val="001B5C14"/>
    <w:rsid w:val="001B7E04"/>
    <w:rsid w:val="001C0AB3"/>
    <w:rsid w:val="001C2AA6"/>
    <w:rsid w:val="001C2FAB"/>
    <w:rsid w:val="001C539E"/>
    <w:rsid w:val="001C68BD"/>
    <w:rsid w:val="001D073D"/>
    <w:rsid w:val="001D0EAB"/>
    <w:rsid w:val="001D1D20"/>
    <w:rsid w:val="001E17E9"/>
    <w:rsid w:val="001E1B33"/>
    <w:rsid w:val="001E46C2"/>
    <w:rsid w:val="001E5D2C"/>
    <w:rsid w:val="001E753A"/>
    <w:rsid w:val="001F0026"/>
    <w:rsid w:val="001F0BCE"/>
    <w:rsid w:val="001F1F34"/>
    <w:rsid w:val="001F2318"/>
    <w:rsid w:val="001F2FDA"/>
    <w:rsid w:val="001F3558"/>
    <w:rsid w:val="001F36AB"/>
    <w:rsid w:val="001F7153"/>
    <w:rsid w:val="00200478"/>
    <w:rsid w:val="00202AE2"/>
    <w:rsid w:val="00203A3C"/>
    <w:rsid w:val="002052ED"/>
    <w:rsid w:val="002053E2"/>
    <w:rsid w:val="00205AEB"/>
    <w:rsid w:val="00206A90"/>
    <w:rsid w:val="00206FAA"/>
    <w:rsid w:val="0021038A"/>
    <w:rsid w:val="00211435"/>
    <w:rsid w:val="00213AE1"/>
    <w:rsid w:val="00213F21"/>
    <w:rsid w:val="00214A7F"/>
    <w:rsid w:val="002162B2"/>
    <w:rsid w:val="00216571"/>
    <w:rsid w:val="00216D5D"/>
    <w:rsid w:val="00217C64"/>
    <w:rsid w:val="002245A5"/>
    <w:rsid w:val="0022755B"/>
    <w:rsid w:val="00227C37"/>
    <w:rsid w:val="00231852"/>
    <w:rsid w:val="00234661"/>
    <w:rsid w:val="00236DC3"/>
    <w:rsid w:val="0024242C"/>
    <w:rsid w:val="002437F5"/>
    <w:rsid w:val="002441F1"/>
    <w:rsid w:val="00244C4F"/>
    <w:rsid w:val="00247CAA"/>
    <w:rsid w:val="00253674"/>
    <w:rsid w:val="002548E2"/>
    <w:rsid w:val="0025495E"/>
    <w:rsid w:val="002557B3"/>
    <w:rsid w:val="00256695"/>
    <w:rsid w:val="0025786A"/>
    <w:rsid w:val="00261401"/>
    <w:rsid w:val="00263D65"/>
    <w:rsid w:val="002643BD"/>
    <w:rsid w:val="00270677"/>
    <w:rsid w:val="00271F3D"/>
    <w:rsid w:val="00274014"/>
    <w:rsid w:val="002756C5"/>
    <w:rsid w:val="00275878"/>
    <w:rsid w:val="00275FEB"/>
    <w:rsid w:val="002769C5"/>
    <w:rsid w:val="00277313"/>
    <w:rsid w:val="00280379"/>
    <w:rsid w:val="00281E1C"/>
    <w:rsid w:val="00281FD1"/>
    <w:rsid w:val="00282361"/>
    <w:rsid w:val="00282C8B"/>
    <w:rsid w:val="002832F8"/>
    <w:rsid w:val="002836F0"/>
    <w:rsid w:val="00285377"/>
    <w:rsid w:val="0028549A"/>
    <w:rsid w:val="00285AB8"/>
    <w:rsid w:val="002879C0"/>
    <w:rsid w:val="002929BF"/>
    <w:rsid w:val="00296705"/>
    <w:rsid w:val="0029770B"/>
    <w:rsid w:val="002A63B7"/>
    <w:rsid w:val="002B046A"/>
    <w:rsid w:val="002B2A11"/>
    <w:rsid w:val="002B458A"/>
    <w:rsid w:val="002B5C9B"/>
    <w:rsid w:val="002B69ED"/>
    <w:rsid w:val="002C0DAE"/>
    <w:rsid w:val="002C135B"/>
    <w:rsid w:val="002C35CF"/>
    <w:rsid w:val="002C6463"/>
    <w:rsid w:val="002D089C"/>
    <w:rsid w:val="002D2E24"/>
    <w:rsid w:val="002D305C"/>
    <w:rsid w:val="002E1C0B"/>
    <w:rsid w:val="002E4E5A"/>
    <w:rsid w:val="002E5FDF"/>
    <w:rsid w:val="002E6E80"/>
    <w:rsid w:val="002F18A2"/>
    <w:rsid w:val="002F299E"/>
    <w:rsid w:val="002F35C1"/>
    <w:rsid w:val="002F3A08"/>
    <w:rsid w:val="002F41F7"/>
    <w:rsid w:val="002F5961"/>
    <w:rsid w:val="00300052"/>
    <w:rsid w:val="00301C21"/>
    <w:rsid w:val="003021EF"/>
    <w:rsid w:val="00302423"/>
    <w:rsid w:val="00302847"/>
    <w:rsid w:val="00306EF5"/>
    <w:rsid w:val="00310459"/>
    <w:rsid w:val="003114DC"/>
    <w:rsid w:val="00312355"/>
    <w:rsid w:val="00316A77"/>
    <w:rsid w:val="00316D85"/>
    <w:rsid w:val="00317520"/>
    <w:rsid w:val="00321B17"/>
    <w:rsid w:val="0032212F"/>
    <w:rsid w:val="00333B39"/>
    <w:rsid w:val="0034008B"/>
    <w:rsid w:val="0034160B"/>
    <w:rsid w:val="00341D41"/>
    <w:rsid w:val="003428E1"/>
    <w:rsid w:val="003441A3"/>
    <w:rsid w:val="003446E0"/>
    <w:rsid w:val="00345C85"/>
    <w:rsid w:val="00347934"/>
    <w:rsid w:val="0035157D"/>
    <w:rsid w:val="00351AA7"/>
    <w:rsid w:val="00352A23"/>
    <w:rsid w:val="00352C18"/>
    <w:rsid w:val="00356A41"/>
    <w:rsid w:val="003601E5"/>
    <w:rsid w:val="00363166"/>
    <w:rsid w:val="00363B22"/>
    <w:rsid w:val="00366074"/>
    <w:rsid w:val="00370F6E"/>
    <w:rsid w:val="00373BD6"/>
    <w:rsid w:val="00374490"/>
    <w:rsid w:val="00374D58"/>
    <w:rsid w:val="00375378"/>
    <w:rsid w:val="00377BFB"/>
    <w:rsid w:val="0038599A"/>
    <w:rsid w:val="00387521"/>
    <w:rsid w:val="003911DE"/>
    <w:rsid w:val="0039143D"/>
    <w:rsid w:val="00392F55"/>
    <w:rsid w:val="00393ED4"/>
    <w:rsid w:val="003957F6"/>
    <w:rsid w:val="00397083"/>
    <w:rsid w:val="00397493"/>
    <w:rsid w:val="003A2D30"/>
    <w:rsid w:val="003A3D59"/>
    <w:rsid w:val="003A656F"/>
    <w:rsid w:val="003B0CEF"/>
    <w:rsid w:val="003B163D"/>
    <w:rsid w:val="003B1C51"/>
    <w:rsid w:val="003B370A"/>
    <w:rsid w:val="003B6C89"/>
    <w:rsid w:val="003B7BA5"/>
    <w:rsid w:val="003C32FD"/>
    <w:rsid w:val="003C6B76"/>
    <w:rsid w:val="003D256A"/>
    <w:rsid w:val="003D26D9"/>
    <w:rsid w:val="003D5223"/>
    <w:rsid w:val="003D63CC"/>
    <w:rsid w:val="003E03B0"/>
    <w:rsid w:val="003E2D62"/>
    <w:rsid w:val="003E377E"/>
    <w:rsid w:val="003E5715"/>
    <w:rsid w:val="003E5AF1"/>
    <w:rsid w:val="003E7D93"/>
    <w:rsid w:val="003F14DA"/>
    <w:rsid w:val="003F34AE"/>
    <w:rsid w:val="003F493C"/>
    <w:rsid w:val="003F496B"/>
    <w:rsid w:val="003F569A"/>
    <w:rsid w:val="003F6CDE"/>
    <w:rsid w:val="003F7154"/>
    <w:rsid w:val="0040038F"/>
    <w:rsid w:val="0040251D"/>
    <w:rsid w:val="00403CA0"/>
    <w:rsid w:val="00404218"/>
    <w:rsid w:val="004044B6"/>
    <w:rsid w:val="00411B89"/>
    <w:rsid w:val="00417317"/>
    <w:rsid w:val="00424D7E"/>
    <w:rsid w:val="00426A9C"/>
    <w:rsid w:val="004308F3"/>
    <w:rsid w:val="00431A6D"/>
    <w:rsid w:val="00431CB5"/>
    <w:rsid w:val="00437FC2"/>
    <w:rsid w:val="00440E0B"/>
    <w:rsid w:val="004430C8"/>
    <w:rsid w:val="00443E0B"/>
    <w:rsid w:val="00444028"/>
    <w:rsid w:val="00444D5A"/>
    <w:rsid w:val="00446460"/>
    <w:rsid w:val="00446B3C"/>
    <w:rsid w:val="00450FA0"/>
    <w:rsid w:val="00454987"/>
    <w:rsid w:val="00454AA5"/>
    <w:rsid w:val="004569AB"/>
    <w:rsid w:val="00462948"/>
    <w:rsid w:val="00474392"/>
    <w:rsid w:val="0048349B"/>
    <w:rsid w:val="00483740"/>
    <w:rsid w:val="004858A8"/>
    <w:rsid w:val="00485DAD"/>
    <w:rsid w:val="00491FF3"/>
    <w:rsid w:val="004925C2"/>
    <w:rsid w:val="004948B5"/>
    <w:rsid w:val="004A193F"/>
    <w:rsid w:val="004A2695"/>
    <w:rsid w:val="004A2F10"/>
    <w:rsid w:val="004A3A32"/>
    <w:rsid w:val="004A5E31"/>
    <w:rsid w:val="004B0D73"/>
    <w:rsid w:val="004B1336"/>
    <w:rsid w:val="004B19A9"/>
    <w:rsid w:val="004B2646"/>
    <w:rsid w:val="004B5B66"/>
    <w:rsid w:val="004B7F52"/>
    <w:rsid w:val="004C1971"/>
    <w:rsid w:val="004C3517"/>
    <w:rsid w:val="004C3869"/>
    <w:rsid w:val="004C679B"/>
    <w:rsid w:val="004D008C"/>
    <w:rsid w:val="004D1D57"/>
    <w:rsid w:val="004D21DE"/>
    <w:rsid w:val="004D42C5"/>
    <w:rsid w:val="004D46CA"/>
    <w:rsid w:val="004D5A7A"/>
    <w:rsid w:val="004D735A"/>
    <w:rsid w:val="004E2914"/>
    <w:rsid w:val="004E2ADE"/>
    <w:rsid w:val="004E327F"/>
    <w:rsid w:val="004E69A8"/>
    <w:rsid w:val="004E7451"/>
    <w:rsid w:val="004F19D0"/>
    <w:rsid w:val="004F32AF"/>
    <w:rsid w:val="004F3657"/>
    <w:rsid w:val="004F51DC"/>
    <w:rsid w:val="004F58C2"/>
    <w:rsid w:val="004F741B"/>
    <w:rsid w:val="00504EE0"/>
    <w:rsid w:val="00506EFB"/>
    <w:rsid w:val="0051075B"/>
    <w:rsid w:val="00512A13"/>
    <w:rsid w:val="005145BB"/>
    <w:rsid w:val="005156F9"/>
    <w:rsid w:val="00520A98"/>
    <w:rsid w:val="00523111"/>
    <w:rsid w:val="00525C05"/>
    <w:rsid w:val="0052606A"/>
    <w:rsid w:val="00527715"/>
    <w:rsid w:val="00530812"/>
    <w:rsid w:val="0053170A"/>
    <w:rsid w:val="00531858"/>
    <w:rsid w:val="005326D4"/>
    <w:rsid w:val="005332DA"/>
    <w:rsid w:val="005339A6"/>
    <w:rsid w:val="00533A22"/>
    <w:rsid w:val="00533E2A"/>
    <w:rsid w:val="00534275"/>
    <w:rsid w:val="00537D37"/>
    <w:rsid w:val="00540CA2"/>
    <w:rsid w:val="00540D60"/>
    <w:rsid w:val="00541969"/>
    <w:rsid w:val="005419D5"/>
    <w:rsid w:val="00542B9E"/>
    <w:rsid w:val="00544FCD"/>
    <w:rsid w:val="005519D0"/>
    <w:rsid w:val="005541CB"/>
    <w:rsid w:val="0055430E"/>
    <w:rsid w:val="0055451C"/>
    <w:rsid w:val="00556939"/>
    <w:rsid w:val="00557238"/>
    <w:rsid w:val="0055733E"/>
    <w:rsid w:val="00560B41"/>
    <w:rsid w:val="00562928"/>
    <w:rsid w:val="0056324C"/>
    <w:rsid w:val="005664B7"/>
    <w:rsid w:val="0056714E"/>
    <w:rsid w:val="005671DD"/>
    <w:rsid w:val="00570CD2"/>
    <w:rsid w:val="00571E47"/>
    <w:rsid w:val="0057317F"/>
    <w:rsid w:val="00573A0F"/>
    <w:rsid w:val="005746F3"/>
    <w:rsid w:val="00574FD3"/>
    <w:rsid w:val="00576A3F"/>
    <w:rsid w:val="005829BA"/>
    <w:rsid w:val="00582CAB"/>
    <w:rsid w:val="00582CF8"/>
    <w:rsid w:val="00586392"/>
    <w:rsid w:val="00586535"/>
    <w:rsid w:val="00590CA8"/>
    <w:rsid w:val="005928D8"/>
    <w:rsid w:val="00593859"/>
    <w:rsid w:val="005944B0"/>
    <w:rsid w:val="005962F6"/>
    <w:rsid w:val="0059744D"/>
    <w:rsid w:val="005A1DFD"/>
    <w:rsid w:val="005B026C"/>
    <w:rsid w:val="005B15B8"/>
    <w:rsid w:val="005B5952"/>
    <w:rsid w:val="005B7D9A"/>
    <w:rsid w:val="005B7E53"/>
    <w:rsid w:val="005C0A89"/>
    <w:rsid w:val="005C5E32"/>
    <w:rsid w:val="005D3F33"/>
    <w:rsid w:val="005D4694"/>
    <w:rsid w:val="005D5CD7"/>
    <w:rsid w:val="005D6E7B"/>
    <w:rsid w:val="005E0445"/>
    <w:rsid w:val="005E154A"/>
    <w:rsid w:val="005E3A5F"/>
    <w:rsid w:val="005E67CE"/>
    <w:rsid w:val="005E7E5D"/>
    <w:rsid w:val="005F704E"/>
    <w:rsid w:val="005F7755"/>
    <w:rsid w:val="00604F1F"/>
    <w:rsid w:val="0060571D"/>
    <w:rsid w:val="00610CB7"/>
    <w:rsid w:val="00613D5C"/>
    <w:rsid w:val="006146B1"/>
    <w:rsid w:val="00616954"/>
    <w:rsid w:val="0061750F"/>
    <w:rsid w:val="00621130"/>
    <w:rsid w:val="006240AF"/>
    <w:rsid w:val="00624D40"/>
    <w:rsid w:val="006307AA"/>
    <w:rsid w:val="00633215"/>
    <w:rsid w:val="006340C8"/>
    <w:rsid w:val="00634A05"/>
    <w:rsid w:val="0063685E"/>
    <w:rsid w:val="0064006D"/>
    <w:rsid w:val="00643F01"/>
    <w:rsid w:val="00650831"/>
    <w:rsid w:val="00650C2A"/>
    <w:rsid w:val="00651733"/>
    <w:rsid w:val="006534DB"/>
    <w:rsid w:val="006539EF"/>
    <w:rsid w:val="00654F7B"/>
    <w:rsid w:val="00660B38"/>
    <w:rsid w:val="00662A66"/>
    <w:rsid w:val="00662B75"/>
    <w:rsid w:val="00664B0E"/>
    <w:rsid w:val="00664D48"/>
    <w:rsid w:val="00666321"/>
    <w:rsid w:val="00667E7B"/>
    <w:rsid w:val="00670E05"/>
    <w:rsid w:val="006728BE"/>
    <w:rsid w:val="0067535D"/>
    <w:rsid w:val="00677F66"/>
    <w:rsid w:val="00680BBF"/>
    <w:rsid w:val="00681911"/>
    <w:rsid w:val="00683795"/>
    <w:rsid w:val="006843AD"/>
    <w:rsid w:val="00684C07"/>
    <w:rsid w:val="00685AC5"/>
    <w:rsid w:val="00692BFE"/>
    <w:rsid w:val="00693446"/>
    <w:rsid w:val="00693D1A"/>
    <w:rsid w:val="006A01A7"/>
    <w:rsid w:val="006A0E21"/>
    <w:rsid w:val="006A32D8"/>
    <w:rsid w:val="006A32FA"/>
    <w:rsid w:val="006A4BBC"/>
    <w:rsid w:val="006A61CE"/>
    <w:rsid w:val="006A66E2"/>
    <w:rsid w:val="006B1054"/>
    <w:rsid w:val="006B217E"/>
    <w:rsid w:val="006B34EE"/>
    <w:rsid w:val="006B645F"/>
    <w:rsid w:val="006C047F"/>
    <w:rsid w:val="006C4327"/>
    <w:rsid w:val="006C44A3"/>
    <w:rsid w:val="006C4D94"/>
    <w:rsid w:val="006C6918"/>
    <w:rsid w:val="006C6C9B"/>
    <w:rsid w:val="006C7255"/>
    <w:rsid w:val="006D1A6C"/>
    <w:rsid w:val="006D3F04"/>
    <w:rsid w:val="006D4815"/>
    <w:rsid w:val="006D71C0"/>
    <w:rsid w:val="006E345F"/>
    <w:rsid w:val="006E6D2C"/>
    <w:rsid w:val="006E6D72"/>
    <w:rsid w:val="006E6F44"/>
    <w:rsid w:val="006F461E"/>
    <w:rsid w:val="006F4C26"/>
    <w:rsid w:val="006F79DC"/>
    <w:rsid w:val="0070098D"/>
    <w:rsid w:val="007022A1"/>
    <w:rsid w:val="00704405"/>
    <w:rsid w:val="0070452D"/>
    <w:rsid w:val="0071068D"/>
    <w:rsid w:val="00711E16"/>
    <w:rsid w:val="00712F58"/>
    <w:rsid w:val="007131DC"/>
    <w:rsid w:val="00720241"/>
    <w:rsid w:val="00720246"/>
    <w:rsid w:val="00720F4B"/>
    <w:rsid w:val="007267B6"/>
    <w:rsid w:val="007274EB"/>
    <w:rsid w:val="00730027"/>
    <w:rsid w:val="00731FB9"/>
    <w:rsid w:val="007345A8"/>
    <w:rsid w:val="00737313"/>
    <w:rsid w:val="007379D8"/>
    <w:rsid w:val="00742E29"/>
    <w:rsid w:val="00744A7D"/>
    <w:rsid w:val="00744F54"/>
    <w:rsid w:val="007454BF"/>
    <w:rsid w:val="00747B4B"/>
    <w:rsid w:val="00747DC5"/>
    <w:rsid w:val="00753DF3"/>
    <w:rsid w:val="00754208"/>
    <w:rsid w:val="00754B92"/>
    <w:rsid w:val="0075670B"/>
    <w:rsid w:val="00757D1A"/>
    <w:rsid w:val="00757EFF"/>
    <w:rsid w:val="007608BB"/>
    <w:rsid w:val="00760D04"/>
    <w:rsid w:val="00761FE0"/>
    <w:rsid w:val="00763FED"/>
    <w:rsid w:val="007655A2"/>
    <w:rsid w:val="00770082"/>
    <w:rsid w:val="0077081E"/>
    <w:rsid w:val="007722A6"/>
    <w:rsid w:val="0077371B"/>
    <w:rsid w:val="007748BC"/>
    <w:rsid w:val="00774BDD"/>
    <w:rsid w:val="007773AE"/>
    <w:rsid w:val="007777AE"/>
    <w:rsid w:val="0078552F"/>
    <w:rsid w:val="00785973"/>
    <w:rsid w:val="00787F7D"/>
    <w:rsid w:val="0079015B"/>
    <w:rsid w:val="007910DA"/>
    <w:rsid w:val="00791367"/>
    <w:rsid w:val="00791A3A"/>
    <w:rsid w:val="007935FF"/>
    <w:rsid w:val="00793A84"/>
    <w:rsid w:val="00793BAE"/>
    <w:rsid w:val="007A2047"/>
    <w:rsid w:val="007A4575"/>
    <w:rsid w:val="007A520B"/>
    <w:rsid w:val="007A7434"/>
    <w:rsid w:val="007B07CF"/>
    <w:rsid w:val="007B0E61"/>
    <w:rsid w:val="007B12EE"/>
    <w:rsid w:val="007B132D"/>
    <w:rsid w:val="007B6E99"/>
    <w:rsid w:val="007C52DC"/>
    <w:rsid w:val="007D1554"/>
    <w:rsid w:val="007D2360"/>
    <w:rsid w:val="007D4964"/>
    <w:rsid w:val="007D6EDC"/>
    <w:rsid w:val="007E0E44"/>
    <w:rsid w:val="007E2A10"/>
    <w:rsid w:val="007E3E8A"/>
    <w:rsid w:val="007E627C"/>
    <w:rsid w:val="007E6EB1"/>
    <w:rsid w:val="007F07E1"/>
    <w:rsid w:val="007F1100"/>
    <w:rsid w:val="007F173A"/>
    <w:rsid w:val="007F3C78"/>
    <w:rsid w:val="007F429E"/>
    <w:rsid w:val="007F6860"/>
    <w:rsid w:val="0080240E"/>
    <w:rsid w:val="0080248F"/>
    <w:rsid w:val="0080668D"/>
    <w:rsid w:val="00810627"/>
    <w:rsid w:val="0081292F"/>
    <w:rsid w:val="00814B96"/>
    <w:rsid w:val="00816458"/>
    <w:rsid w:val="0082295D"/>
    <w:rsid w:val="0082324F"/>
    <w:rsid w:val="00823B14"/>
    <w:rsid w:val="00826B24"/>
    <w:rsid w:val="008273BE"/>
    <w:rsid w:val="0082740F"/>
    <w:rsid w:val="00827FF8"/>
    <w:rsid w:val="008317EF"/>
    <w:rsid w:val="00846120"/>
    <w:rsid w:val="00855C2B"/>
    <w:rsid w:val="00857C50"/>
    <w:rsid w:val="00862428"/>
    <w:rsid w:val="008722EB"/>
    <w:rsid w:val="00873AAF"/>
    <w:rsid w:val="00873DDA"/>
    <w:rsid w:val="0088381D"/>
    <w:rsid w:val="0088563F"/>
    <w:rsid w:val="008857BC"/>
    <w:rsid w:val="00885B4F"/>
    <w:rsid w:val="00886303"/>
    <w:rsid w:val="00886A29"/>
    <w:rsid w:val="008872F4"/>
    <w:rsid w:val="00887C42"/>
    <w:rsid w:val="00891265"/>
    <w:rsid w:val="00892425"/>
    <w:rsid w:val="008927A1"/>
    <w:rsid w:val="00892CE4"/>
    <w:rsid w:val="00893224"/>
    <w:rsid w:val="00895B13"/>
    <w:rsid w:val="008A20AC"/>
    <w:rsid w:val="008A2722"/>
    <w:rsid w:val="008A3C99"/>
    <w:rsid w:val="008A495D"/>
    <w:rsid w:val="008A6E72"/>
    <w:rsid w:val="008B02B6"/>
    <w:rsid w:val="008B0FAA"/>
    <w:rsid w:val="008B11C0"/>
    <w:rsid w:val="008B12D2"/>
    <w:rsid w:val="008B14EE"/>
    <w:rsid w:val="008B175A"/>
    <w:rsid w:val="008B41D9"/>
    <w:rsid w:val="008B41EB"/>
    <w:rsid w:val="008B534E"/>
    <w:rsid w:val="008B6050"/>
    <w:rsid w:val="008C05F2"/>
    <w:rsid w:val="008C2108"/>
    <w:rsid w:val="008C4A4A"/>
    <w:rsid w:val="008D0BF4"/>
    <w:rsid w:val="008D1588"/>
    <w:rsid w:val="008D3126"/>
    <w:rsid w:val="008D5421"/>
    <w:rsid w:val="008D66E5"/>
    <w:rsid w:val="008E0B78"/>
    <w:rsid w:val="008E2A0F"/>
    <w:rsid w:val="008E375E"/>
    <w:rsid w:val="008E4004"/>
    <w:rsid w:val="008E49CB"/>
    <w:rsid w:val="008E6AB6"/>
    <w:rsid w:val="008F0406"/>
    <w:rsid w:val="008F09F8"/>
    <w:rsid w:val="008F2AAD"/>
    <w:rsid w:val="008F3C94"/>
    <w:rsid w:val="008F7A47"/>
    <w:rsid w:val="00906679"/>
    <w:rsid w:val="0090713C"/>
    <w:rsid w:val="00911E31"/>
    <w:rsid w:val="009135B4"/>
    <w:rsid w:val="00913C16"/>
    <w:rsid w:val="009168F3"/>
    <w:rsid w:val="0091724C"/>
    <w:rsid w:val="0092265D"/>
    <w:rsid w:val="00924364"/>
    <w:rsid w:val="00924C71"/>
    <w:rsid w:val="00927633"/>
    <w:rsid w:val="00930BAA"/>
    <w:rsid w:val="00936511"/>
    <w:rsid w:val="0093651C"/>
    <w:rsid w:val="00937C14"/>
    <w:rsid w:val="00943FA5"/>
    <w:rsid w:val="0094770C"/>
    <w:rsid w:val="00950915"/>
    <w:rsid w:val="00951288"/>
    <w:rsid w:val="00953719"/>
    <w:rsid w:val="0095593D"/>
    <w:rsid w:val="009568EA"/>
    <w:rsid w:val="00957CBE"/>
    <w:rsid w:val="009608A6"/>
    <w:rsid w:val="009608E9"/>
    <w:rsid w:val="00961BAA"/>
    <w:rsid w:val="0096358A"/>
    <w:rsid w:val="0096528B"/>
    <w:rsid w:val="00965EAC"/>
    <w:rsid w:val="00970936"/>
    <w:rsid w:val="0097481A"/>
    <w:rsid w:val="009755F6"/>
    <w:rsid w:val="0097582A"/>
    <w:rsid w:val="0098000D"/>
    <w:rsid w:val="00981A9C"/>
    <w:rsid w:val="00982C83"/>
    <w:rsid w:val="00983AD7"/>
    <w:rsid w:val="00984552"/>
    <w:rsid w:val="009872F5"/>
    <w:rsid w:val="00987906"/>
    <w:rsid w:val="00987A13"/>
    <w:rsid w:val="00993814"/>
    <w:rsid w:val="009A0217"/>
    <w:rsid w:val="009A0DA0"/>
    <w:rsid w:val="009A139B"/>
    <w:rsid w:val="009A1A5D"/>
    <w:rsid w:val="009A1C06"/>
    <w:rsid w:val="009A1C91"/>
    <w:rsid w:val="009A3624"/>
    <w:rsid w:val="009A5ACF"/>
    <w:rsid w:val="009A5EB0"/>
    <w:rsid w:val="009A7063"/>
    <w:rsid w:val="009C18DE"/>
    <w:rsid w:val="009C27E9"/>
    <w:rsid w:val="009C34ED"/>
    <w:rsid w:val="009C3A63"/>
    <w:rsid w:val="009C6101"/>
    <w:rsid w:val="009C62BE"/>
    <w:rsid w:val="009C6B29"/>
    <w:rsid w:val="009C7590"/>
    <w:rsid w:val="009D1C9A"/>
    <w:rsid w:val="009D2B22"/>
    <w:rsid w:val="009D2BF2"/>
    <w:rsid w:val="009D3A68"/>
    <w:rsid w:val="009D3E3B"/>
    <w:rsid w:val="009D3FCB"/>
    <w:rsid w:val="009D649B"/>
    <w:rsid w:val="009E272D"/>
    <w:rsid w:val="009E45C2"/>
    <w:rsid w:val="009E4790"/>
    <w:rsid w:val="009E4BFC"/>
    <w:rsid w:val="009E67D1"/>
    <w:rsid w:val="009E696B"/>
    <w:rsid w:val="009F3663"/>
    <w:rsid w:val="009F4C74"/>
    <w:rsid w:val="009F739E"/>
    <w:rsid w:val="00A02362"/>
    <w:rsid w:val="00A03F7A"/>
    <w:rsid w:val="00A04A5D"/>
    <w:rsid w:val="00A05377"/>
    <w:rsid w:val="00A06AF8"/>
    <w:rsid w:val="00A07070"/>
    <w:rsid w:val="00A11317"/>
    <w:rsid w:val="00A1231D"/>
    <w:rsid w:val="00A13349"/>
    <w:rsid w:val="00A16D56"/>
    <w:rsid w:val="00A17162"/>
    <w:rsid w:val="00A17F61"/>
    <w:rsid w:val="00A20990"/>
    <w:rsid w:val="00A20AA0"/>
    <w:rsid w:val="00A20F51"/>
    <w:rsid w:val="00A242DF"/>
    <w:rsid w:val="00A2486A"/>
    <w:rsid w:val="00A24D36"/>
    <w:rsid w:val="00A25BFB"/>
    <w:rsid w:val="00A27FF6"/>
    <w:rsid w:val="00A3206D"/>
    <w:rsid w:val="00A329BF"/>
    <w:rsid w:val="00A35807"/>
    <w:rsid w:val="00A36214"/>
    <w:rsid w:val="00A41AAE"/>
    <w:rsid w:val="00A42229"/>
    <w:rsid w:val="00A4237D"/>
    <w:rsid w:val="00A4441D"/>
    <w:rsid w:val="00A45664"/>
    <w:rsid w:val="00A45DB0"/>
    <w:rsid w:val="00A45E30"/>
    <w:rsid w:val="00A51939"/>
    <w:rsid w:val="00A527A3"/>
    <w:rsid w:val="00A6325C"/>
    <w:rsid w:val="00A64F57"/>
    <w:rsid w:val="00A65271"/>
    <w:rsid w:val="00A6717F"/>
    <w:rsid w:val="00A671FC"/>
    <w:rsid w:val="00A67AB1"/>
    <w:rsid w:val="00A70B6C"/>
    <w:rsid w:val="00A74123"/>
    <w:rsid w:val="00A81279"/>
    <w:rsid w:val="00A81C1D"/>
    <w:rsid w:val="00A83A39"/>
    <w:rsid w:val="00A85577"/>
    <w:rsid w:val="00A866CC"/>
    <w:rsid w:val="00A869EA"/>
    <w:rsid w:val="00A86DB2"/>
    <w:rsid w:val="00A87B59"/>
    <w:rsid w:val="00A87F48"/>
    <w:rsid w:val="00A92888"/>
    <w:rsid w:val="00A92958"/>
    <w:rsid w:val="00A92A94"/>
    <w:rsid w:val="00A96084"/>
    <w:rsid w:val="00A96373"/>
    <w:rsid w:val="00A9738B"/>
    <w:rsid w:val="00AA31FD"/>
    <w:rsid w:val="00AA32FD"/>
    <w:rsid w:val="00AA5F2A"/>
    <w:rsid w:val="00AA62D7"/>
    <w:rsid w:val="00AB173F"/>
    <w:rsid w:val="00AB4663"/>
    <w:rsid w:val="00AB584F"/>
    <w:rsid w:val="00AB696A"/>
    <w:rsid w:val="00AC079A"/>
    <w:rsid w:val="00AC09C0"/>
    <w:rsid w:val="00AC2C73"/>
    <w:rsid w:val="00AC2E50"/>
    <w:rsid w:val="00AC39D7"/>
    <w:rsid w:val="00AC3F18"/>
    <w:rsid w:val="00AD11FB"/>
    <w:rsid w:val="00AD1E0C"/>
    <w:rsid w:val="00AD506B"/>
    <w:rsid w:val="00AD621A"/>
    <w:rsid w:val="00AD6330"/>
    <w:rsid w:val="00AE02AB"/>
    <w:rsid w:val="00AE05B7"/>
    <w:rsid w:val="00AE1487"/>
    <w:rsid w:val="00AE2D96"/>
    <w:rsid w:val="00AE4140"/>
    <w:rsid w:val="00AE44B1"/>
    <w:rsid w:val="00AE6779"/>
    <w:rsid w:val="00AF0C51"/>
    <w:rsid w:val="00AF1880"/>
    <w:rsid w:val="00AF3B33"/>
    <w:rsid w:val="00AF3CCE"/>
    <w:rsid w:val="00AF52CE"/>
    <w:rsid w:val="00AF5833"/>
    <w:rsid w:val="00AF5D42"/>
    <w:rsid w:val="00AF5EEB"/>
    <w:rsid w:val="00AF6564"/>
    <w:rsid w:val="00AF744D"/>
    <w:rsid w:val="00B00B78"/>
    <w:rsid w:val="00B02E89"/>
    <w:rsid w:val="00B0401D"/>
    <w:rsid w:val="00B0417E"/>
    <w:rsid w:val="00B043FF"/>
    <w:rsid w:val="00B045F4"/>
    <w:rsid w:val="00B07975"/>
    <w:rsid w:val="00B12725"/>
    <w:rsid w:val="00B12DA5"/>
    <w:rsid w:val="00B12F51"/>
    <w:rsid w:val="00B13650"/>
    <w:rsid w:val="00B15F38"/>
    <w:rsid w:val="00B15F94"/>
    <w:rsid w:val="00B210DD"/>
    <w:rsid w:val="00B24021"/>
    <w:rsid w:val="00B3257B"/>
    <w:rsid w:val="00B34F90"/>
    <w:rsid w:val="00B368D1"/>
    <w:rsid w:val="00B42A32"/>
    <w:rsid w:val="00B445D8"/>
    <w:rsid w:val="00B44A76"/>
    <w:rsid w:val="00B4607E"/>
    <w:rsid w:val="00B470C6"/>
    <w:rsid w:val="00B51236"/>
    <w:rsid w:val="00B52925"/>
    <w:rsid w:val="00B530FF"/>
    <w:rsid w:val="00B5531B"/>
    <w:rsid w:val="00B5747B"/>
    <w:rsid w:val="00B604AE"/>
    <w:rsid w:val="00B60FFF"/>
    <w:rsid w:val="00B61A72"/>
    <w:rsid w:val="00B622F4"/>
    <w:rsid w:val="00B64146"/>
    <w:rsid w:val="00B6706D"/>
    <w:rsid w:val="00B72C40"/>
    <w:rsid w:val="00B73156"/>
    <w:rsid w:val="00B74592"/>
    <w:rsid w:val="00B81A75"/>
    <w:rsid w:val="00B8463D"/>
    <w:rsid w:val="00B84A9B"/>
    <w:rsid w:val="00B84B79"/>
    <w:rsid w:val="00B8669D"/>
    <w:rsid w:val="00B916F4"/>
    <w:rsid w:val="00B92DA0"/>
    <w:rsid w:val="00B9327D"/>
    <w:rsid w:val="00B94D33"/>
    <w:rsid w:val="00B95965"/>
    <w:rsid w:val="00B95EE4"/>
    <w:rsid w:val="00B9640B"/>
    <w:rsid w:val="00B964EE"/>
    <w:rsid w:val="00B97E45"/>
    <w:rsid w:val="00BA1CCA"/>
    <w:rsid w:val="00BA2A27"/>
    <w:rsid w:val="00BA4FB2"/>
    <w:rsid w:val="00BB2DC9"/>
    <w:rsid w:val="00BB4108"/>
    <w:rsid w:val="00BB481D"/>
    <w:rsid w:val="00BC2984"/>
    <w:rsid w:val="00BC3B9D"/>
    <w:rsid w:val="00BC403C"/>
    <w:rsid w:val="00BC5C2F"/>
    <w:rsid w:val="00BC653C"/>
    <w:rsid w:val="00BC6A2A"/>
    <w:rsid w:val="00BD0070"/>
    <w:rsid w:val="00BD03CB"/>
    <w:rsid w:val="00BD145F"/>
    <w:rsid w:val="00BD2373"/>
    <w:rsid w:val="00BD3B50"/>
    <w:rsid w:val="00BD6256"/>
    <w:rsid w:val="00BD7926"/>
    <w:rsid w:val="00BE4C4A"/>
    <w:rsid w:val="00BE7F0C"/>
    <w:rsid w:val="00BF0692"/>
    <w:rsid w:val="00BF10C6"/>
    <w:rsid w:val="00BF432A"/>
    <w:rsid w:val="00BF5091"/>
    <w:rsid w:val="00BF53EB"/>
    <w:rsid w:val="00C05960"/>
    <w:rsid w:val="00C05E14"/>
    <w:rsid w:val="00C07182"/>
    <w:rsid w:val="00C12CE4"/>
    <w:rsid w:val="00C14FE1"/>
    <w:rsid w:val="00C16E6A"/>
    <w:rsid w:val="00C171C3"/>
    <w:rsid w:val="00C20DCD"/>
    <w:rsid w:val="00C211AA"/>
    <w:rsid w:val="00C25186"/>
    <w:rsid w:val="00C26C00"/>
    <w:rsid w:val="00C31995"/>
    <w:rsid w:val="00C32F44"/>
    <w:rsid w:val="00C3383F"/>
    <w:rsid w:val="00C36606"/>
    <w:rsid w:val="00C420F0"/>
    <w:rsid w:val="00C42159"/>
    <w:rsid w:val="00C43736"/>
    <w:rsid w:val="00C44FB4"/>
    <w:rsid w:val="00C46251"/>
    <w:rsid w:val="00C47377"/>
    <w:rsid w:val="00C47A8E"/>
    <w:rsid w:val="00C5296E"/>
    <w:rsid w:val="00C533A8"/>
    <w:rsid w:val="00C53CB8"/>
    <w:rsid w:val="00C5587A"/>
    <w:rsid w:val="00C577E1"/>
    <w:rsid w:val="00C6084D"/>
    <w:rsid w:val="00C61666"/>
    <w:rsid w:val="00C63A49"/>
    <w:rsid w:val="00C65180"/>
    <w:rsid w:val="00C6662A"/>
    <w:rsid w:val="00C7304F"/>
    <w:rsid w:val="00C7416C"/>
    <w:rsid w:val="00C77B7F"/>
    <w:rsid w:val="00C84751"/>
    <w:rsid w:val="00C849EA"/>
    <w:rsid w:val="00C84A33"/>
    <w:rsid w:val="00C84B4F"/>
    <w:rsid w:val="00C8514D"/>
    <w:rsid w:val="00C85D9E"/>
    <w:rsid w:val="00C90BBD"/>
    <w:rsid w:val="00C91421"/>
    <w:rsid w:val="00C91CE7"/>
    <w:rsid w:val="00C91D28"/>
    <w:rsid w:val="00C927C2"/>
    <w:rsid w:val="00C947F4"/>
    <w:rsid w:val="00C968FA"/>
    <w:rsid w:val="00C969E2"/>
    <w:rsid w:val="00CA36D8"/>
    <w:rsid w:val="00CA6B73"/>
    <w:rsid w:val="00CB342B"/>
    <w:rsid w:val="00CB3890"/>
    <w:rsid w:val="00CB5844"/>
    <w:rsid w:val="00CC0CE4"/>
    <w:rsid w:val="00CC225C"/>
    <w:rsid w:val="00CC3022"/>
    <w:rsid w:val="00CC3A07"/>
    <w:rsid w:val="00CC5BCC"/>
    <w:rsid w:val="00CC76F8"/>
    <w:rsid w:val="00CC7BD4"/>
    <w:rsid w:val="00CD3890"/>
    <w:rsid w:val="00CD42C7"/>
    <w:rsid w:val="00CD76E7"/>
    <w:rsid w:val="00CD7941"/>
    <w:rsid w:val="00CE1B53"/>
    <w:rsid w:val="00CE336E"/>
    <w:rsid w:val="00CE4021"/>
    <w:rsid w:val="00CE5BA3"/>
    <w:rsid w:val="00CE617E"/>
    <w:rsid w:val="00CE7A36"/>
    <w:rsid w:val="00CF03F8"/>
    <w:rsid w:val="00CF0D0B"/>
    <w:rsid w:val="00CF1141"/>
    <w:rsid w:val="00CF1CD5"/>
    <w:rsid w:val="00CF2EE4"/>
    <w:rsid w:val="00CF4323"/>
    <w:rsid w:val="00CF762A"/>
    <w:rsid w:val="00CF79F0"/>
    <w:rsid w:val="00D0034B"/>
    <w:rsid w:val="00D01E0A"/>
    <w:rsid w:val="00D06BB1"/>
    <w:rsid w:val="00D11485"/>
    <w:rsid w:val="00D1445D"/>
    <w:rsid w:val="00D14827"/>
    <w:rsid w:val="00D167B3"/>
    <w:rsid w:val="00D2001E"/>
    <w:rsid w:val="00D238E9"/>
    <w:rsid w:val="00D25C21"/>
    <w:rsid w:val="00D262E6"/>
    <w:rsid w:val="00D30498"/>
    <w:rsid w:val="00D3374F"/>
    <w:rsid w:val="00D34B04"/>
    <w:rsid w:val="00D441B0"/>
    <w:rsid w:val="00D479C9"/>
    <w:rsid w:val="00D522D6"/>
    <w:rsid w:val="00D52B28"/>
    <w:rsid w:val="00D544A7"/>
    <w:rsid w:val="00D545C1"/>
    <w:rsid w:val="00D573D7"/>
    <w:rsid w:val="00D63D58"/>
    <w:rsid w:val="00D6651F"/>
    <w:rsid w:val="00D671C0"/>
    <w:rsid w:val="00D704AC"/>
    <w:rsid w:val="00D70896"/>
    <w:rsid w:val="00D750F5"/>
    <w:rsid w:val="00D75C64"/>
    <w:rsid w:val="00D80CF7"/>
    <w:rsid w:val="00D825FB"/>
    <w:rsid w:val="00D8276F"/>
    <w:rsid w:val="00D830A1"/>
    <w:rsid w:val="00D84F86"/>
    <w:rsid w:val="00D86721"/>
    <w:rsid w:val="00D87953"/>
    <w:rsid w:val="00D932C0"/>
    <w:rsid w:val="00D950D2"/>
    <w:rsid w:val="00D97991"/>
    <w:rsid w:val="00DA0E1E"/>
    <w:rsid w:val="00DA1DE5"/>
    <w:rsid w:val="00DA2D1A"/>
    <w:rsid w:val="00DA31BC"/>
    <w:rsid w:val="00DA3FEC"/>
    <w:rsid w:val="00DA414A"/>
    <w:rsid w:val="00DA41AC"/>
    <w:rsid w:val="00DA447B"/>
    <w:rsid w:val="00DA6FD5"/>
    <w:rsid w:val="00DA7E78"/>
    <w:rsid w:val="00DB101F"/>
    <w:rsid w:val="00DB2DCD"/>
    <w:rsid w:val="00DB6201"/>
    <w:rsid w:val="00DB63E2"/>
    <w:rsid w:val="00DB7576"/>
    <w:rsid w:val="00DB78D7"/>
    <w:rsid w:val="00DC47AC"/>
    <w:rsid w:val="00DC7A88"/>
    <w:rsid w:val="00DD1193"/>
    <w:rsid w:val="00DD2310"/>
    <w:rsid w:val="00DD28D2"/>
    <w:rsid w:val="00DD7D4E"/>
    <w:rsid w:val="00DE15F9"/>
    <w:rsid w:val="00DE2F16"/>
    <w:rsid w:val="00DE6933"/>
    <w:rsid w:val="00DF0B39"/>
    <w:rsid w:val="00DF5A84"/>
    <w:rsid w:val="00E000FA"/>
    <w:rsid w:val="00E03BB7"/>
    <w:rsid w:val="00E060FD"/>
    <w:rsid w:val="00E07CF6"/>
    <w:rsid w:val="00E14A81"/>
    <w:rsid w:val="00E17357"/>
    <w:rsid w:val="00E17A49"/>
    <w:rsid w:val="00E17A7A"/>
    <w:rsid w:val="00E2144A"/>
    <w:rsid w:val="00E22915"/>
    <w:rsid w:val="00E25731"/>
    <w:rsid w:val="00E26B3C"/>
    <w:rsid w:val="00E3225D"/>
    <w:rsid w:val="00E32FA2"/>
    <w:rsid w:val="00E33E06"/>
    <w:rsid w:val="00E347A3"/>
    <w:rsid w:val="00E369B9"/>
    <w:rsid w:val="00E372AC"/>
    <w:rsid w:val="00E4144A"/>
    <w:rsid w:val="00E426F4"/>
    <w:rsid w:val="00E43409"/>
    <w:rsid w:val="00E43E79"/>
    <w:rsid w:val="00E45258"/>
    <w:rsid w:val="00E453BA"/>
    <w:rsid w:val="00E55224"/>
    <w:rsid w:val="00E55E4B"/>
    <w:rsid w:val="00E6170E"/>
    <w:rsid w:val="00E61E99"/>
    <w:rsid w:val="00E6549B"/>
    <w:rsid w:val="00E65CA7"/>
    <w:rsid w:val="00E707F5"/>
    <w:rsid w:val="00E70C51"/>
    <w:rsid w:val="00E72693"/>
    <w:rsid w:val="00E73D83"/>
    <w:rsid w:val="00E74527"/>
    <w:rsid w:val="00E767A8"/>
    <w:rsid w:val="00E81DE4"/>
    <w:rsid w:val="00E848A2"/>
    <w:rsid w:val="00E86B62"/>
    <w:rsid w:val="00E87B1A"/>
    <w:rsid w:val="00E90A31"/>
    <w:rsid w:val="00E91841"/>
    <w:rsid w:val="00E92FEE"/>
    <w:rsid w:val="00E94082"/>
    <w:rsid w:val="00E94956"/>
    <w:rsid w:val="00E95693"/>
    <w:rsid w:val="00EA1087"/>
    <w:rsid w:val="00EA7D5A"/>
    <w:rsid w:val="00EB4F15"/>
    <w:rsid w:val="00EB7B8D"/>
    <w:rsid w:val="00EC573E"/>
    <w:rsid w:val="00EC7D5D"/>
    <w:rsid w:val="00ED006B"/>
    <w:rsid w:val="00ED0BB9"/>
    <w:rsid w:val="00ED1DAD"/>
    <w:rsid w:val="00ED284F"/>
    <w:rsid w:val="00ED4430"/>
    <w:rsid w:val="00ED6940"/>
    <w:rsid w:val="00ED6C60"/>
    <w:rsid w:val="00EE113A"/>
    <w:rsid w:val="00EE1529"/>
    <w:rsid w:val="00EE4375"/>
    <w:rsid w:val="00EE5FEE"/>
    <w:rsid w:val="00EE7A27"/>
    <w:rsid w:val="00EE7A5E"/>
    <w:rsid w:val="00EF030A"/>
    <w:rsid w:val="00EF067F"/>
    <w:rsid w:val="00EF3BBC"/>
    <w:rsid w:val="00EF43B0"/>
    <w:rsid w:val="00EF6BF0"/>
    <w:rsid w:val="00F004FF"/>
    <w:rsid w:val="00F0084A"/>
    <w:rsid w:val="00F00B31"/>
    <w:rsid w:val="00F10EE7"/>
    <w:rsid w:val="00F11C89"/>
    <w:rsid w:val="00F14A84"/>
    <w:rsid w:val="00F15287"/>
    <w:rsid w:val="00F16A09"/>
    <w:rsid w:val="00F17645"/>
    <w:rsid w:val="00F267DB"/>
    <w:rsid w:val="00F26FFF"/>
    <w:rsid w:val="00F270C2"/>
    <w:rsid w:val="00F30650"/>
    <w:rsid w:val="00F30B2A"/>
    <w:rsid w:val="00F33734"/>
    <w:rsid w:val="00F34105"/>
    <w:rsid w:val="00F346B7"/>
    <w:rsid w:val="00F35FA7"/>
    <w:rsid w:val="00F36741"/>
    <w:rsid w:val="00F440AB"/>
    <w:rsid w:val="00F45570"/>
    <w:rsid w:val="00F4564A"/>
    <w:rsid w:val="00F467D5"/>
    <w:rsid w:val="00F509CE"/>
    <w:rsid w:val="00F50BF7"/>
    <w:rsid w:val="00F50D23"/>
    <w:rsid w:val="00F518F2"/>
    <w:rsid w:val="00F51B95"/>
    <w:rsid w:val="00F52670"/>
    <w:rsid w:val="00F53369"/>
    <w:rsid w:val="00F53A00"/>
    <w:rsid w:val="00F540BC"/>
    <w:rsid w:val="00F54180"/>
    <w:rsid w:val="00F578DC"/>
    <w:rsid w:val="00F618BA"/>
    <w:rsid w:val="00F6222E"/>
    <w:rsid w:val="00F653B3"/>
    <w:rsid w:val="00F65E40"/>
    <w:rsid w:val="00F67790"/>
    <w:rsid w:val="00F7035A"/>
    <w:rsid w:val="00F71421"/>
    <w:rsid w:val="00F71DFA"/>
    <w:rsid w:val="00F71E6F"/>
    <w:rsid w:val="00F747AF"/>
    <w:rsid w:val="00F75712"/>
    <w:rsid w:val="00F75F5C"/>
    <w:rsid w:val="00F82130"/>
    <w:rsid w:val="00F8460A"/>
    <w:rsid w:val="00F85E32"/>
    <w:rsid w:val="00F870B3"/>
    <w:rsid w:val="00F9437C"/>
    <w:rsid w:val="00F958C6"/>
    <w:rsid w:val="00FA2375"/>
    <w:rsid w:val="00FA41EE"/>
    <w:rsid w:val="00FA4BF7"/>
    <w:rsid w:val="00FA71D3"/>
    <w:rsid w:val="00FB171A"/>
    <w:rsid w:val="00FB4549"/>
    <w:rsid w:val="00FB4624"/>
    <w:rsid w:val="00FB48A4"/>
    <w:rsid w:val="00FB5507"/>
    <w:rsid w:val="00FB7432"/>
    <w:rsid w:val="00FB74A9"/>
    <w:rsid w:val="00FC0EAE"/>
    <w:rsid w:val="00FD1C8C"/>
    <w:rsid w:val="00FD3465"/>
    <w:rsid w:val="00FD4466"/>
    <w:rsid w:val="00FD531E"/>
    <w:rsid w:val="00FD5A7D"/>
    <w:rsid w:val="00FE2386"/>
    <w:rsid w:val="00FE500C"/>
    <w:rsid w:val="00FE6639"/>
    <w:rsid w:val="00FE6C6A"/>
    <w:rsid w:val="00FE747B"/>
    <w:rsid w:val="00FF129B"/>
    <w:rsid w:val="00FF3639"/>
    <w:rsid w:val="00FF40D9"/>
    <w:rsid w:val="00FF425E"/>
    <w:rsid w:val="00FF626C"/>
    <w:rsid w:val="00FF680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72"/>
        <o:r id="V:Rule2" type="connector" idref="#_x0000_s1071"/>
        <o:r id="V:Rule3" type="connector" idref="#_x0000_s1039"/>
        <o:r id="V:Rule4" type="connector" idref="#_x0000_s1042"/>
        <o:r id="V:Rule5" type="connector" idref="#_x0000_s1061"/>
        <o:r id="V:Rule6" type="connector" idref="#_x0000_s1059"/>
        <o:r id="V:Rule7" type="connector" idref="#_x0000_s1027"/>
        <o:r id="V:Rule8" type="connector" idref="#_x0000_s1060"/>
        <o:r id="V:Rule9" type="connector" idref="#_x0000_s1036"/>
        <o:r id="V:Rule10" type="connector" idref="#_x0000_s1064"/>
        <o:r id="V:Rule11" type="connector" idref="#_x0000_s1065"/>
        <o:r id="V:Rule12" type="connector" idref="#_x0000_s1063"/>
        <o:r id="V:Rule13" type="connector" idref="#_x0000_s1066"/>
        <o:r id="V:Rule14" type="connector" idref="#_x0000_s1028"/>
        <o:r id="V:Rule15" type="connector" idref="#_x0000_s1075"/>
        <o:r id="V:Rule16" type="connector" idref="#_x0000_s1062"/>
        <o:r id="V:Rule17" type="connector" idref="#_x0000_s1030"/>
        <o:r id="V:Rule18" type="connector" idref="#_x0000_s1043"/>
        <o:r id="V:Rule19" type="connector" idref="#_x0000_s1069"/>
        <o:r id="V:Rule20" type="connector" idref="#_x0000_s1073"/>
        <o:r id="V:Rule21" type="connector" idref="#_x0000_s1070"/>
        <o:r id="V:Rule22" type="connector" idref="#_x0000_s1037"/>
        <o:r id="V:Rule23" type="connector" idref="#_x0000_s1068"/>
        <o:r id="V:Rule24" type="connector" idref="#_x0000_s1040"/>
        <o:r id="V:Rule25" type="connector" idref="#_x0000_s1074"/>
        <o:r id="V:Rule26" type="connector" idref="#_x0000_s1031"/>
      </o:rules>
    </o:shapelayout>
  </w:shapeDefaults>
  <w:decimalSymbol w:val="."/>
  <w:listSeparator w:val=","/>
  <w14:docId w14:val="2AD40042"/>
  <w15:docId w15:val="{5912E54D-319D-466B-94D8-381D869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73156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B73156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73156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B73156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B73156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B73156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B73156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B73156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B73156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3156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73156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73156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73156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73156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73156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7315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73156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73156"/>
    <w:rPr>
      <w:rFonts w:ascii="Arial" w:eastAsia="Times New Roman" w:hAnsi="Arial" w:cs="Arial"/>
      <w:szCs w:val="20"/>
      <w:lang w:val="es-ES" w:eastAsia="es-MX"/>
    </w:rPr>
  </w:style>
  <w:style w:type="paragraph" w:customStyle="1" w:styleId="Texto">
    <w:name w:val="Texto"/>
    <w:basedOn w:val="Normal"/>
    <w:link w:val="TextoCar"/>
    <w:qFormat/>
    <w:rsid w:val="00B7315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B73156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B73156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B7315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B7315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B7315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73156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73156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B7315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73156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7315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73156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73156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73156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B73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B73156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B73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73156"/>
  </w:style>
  <w:style w:type="paragraph" w:customStyle="1" w:styleId="texto0">
    <w:name w:val="texto"/>
    <w:basedOn w:val="Normal"/>
    <w:rsid w:val="00B73156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B73156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156"/>
    <w:rPr>
      <w:rFonts w:ascii="Verdana" w:eastAsia="Times New Roman" w:hAnsi="Verdana" w:cs="Verdana"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uiPriority w:val="99"/>
    <w:rsid w:val="00B73156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3156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B73156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B73156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B73156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B73156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B73156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B73156"/>
    <w:rPr>
      <w:b/>
      <w:szCs w:val="20"/>
      <w:lang w:eastAsia="es-MX"/>
    </w:rPr>
  </w:style>
  <w:style w:type="paragraph" w:customStyle="1" w:styleId="Modelo1">
    <w:name w:val="Modelo 1"/>
    <w:basedOn w:val="Normal"/>
    <w:rsid w:val="00B73156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B73156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B73156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73156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73156"/>
    <w:rPr>
      <w:b/>
    </w:rPr>
  </w:style>
  <w:style w:type="paragraph" w:customStyle="1" w:styleId="font5">
    <w:name w:val="font5"/>
    <w:basedOn w:val="Normal"/>
    <w:rsid w:val="00B73156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B73156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B73156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B73156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B73156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B73156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73156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B73156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73156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7315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B7315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73156"/>
    <w:rPr>
      <w:sz w:val="20"/>
      <w:szCs w:val="20"/>
      <w:lang w:eastAsia="es-MX"/>
    </w:rPr>
  </w:style>
  <w:style w:type="paragraph" w:styleId="Revisin">
    <w:name w:val="Revision"/>
    <w:uiPriority w:val="99"/>
    <w:rsid w:val="00B73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56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731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B7315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uiPriority w:val="99"/>
    <w:rsid w:val="00B73156"/>
    <w:rPr>
      <w:vertAlign w:val="superscript"/>
    </w:rPr>
  </w:style>
  <w:style w:type="paragraph" w:styleId="Textodeglobo">
    <w:name w:val="Balloon Text"/>
    <w:basedOn w:val="Normal"/>
    <w:link w:val="TextodegloboCar"/>
    <w:rsid w:val="00B73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315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B73156"/>
    <w:rPr>
      <w:rFonts w:ascii="Maiandra GD" w:hAnsi="Maiandra GD"/>
      <w:b/>
      <w:sz w:val="24"/>
    </w:rPr>
  </w:style>
  <w:style w:type="character" w:styleId="Hipervnculo">
    <w:name w:val="Hyperlink"/>
    <w:rsid w:val="00B7315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156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7315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73156"/>
    <w:rPr>
      <w:rFonts w:cs="Times New Roman"/>
      <w:color w:val="800080"/>
      <w:u w:val="single"/>
    </w:rPr>
  </w:style>
  <w:style w:type="character" w:styleId="nfasis">
    <w:name w:val="Emphasis"/>
    <w:qFormat/>
    <w:rsid w:val="00B73156"/>
    <w:rPr>
      <w:rFonts w:cs="Times New Roman"/>
      <w:i/>
    </w:rPr>
  </w:style>
  <w:style w:type="character" w:styleId="Textoennegrita">
    <w:name w:val="Strong"/>
    <w:qFormat/>
    <w:rsid w:val="00B73156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B731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731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73156"/>
    <w:rPr>
      <w:vertAlign w:val="superscript"/>
    </w:rPr>
  </w:style>
  <w:style w:type="character" w:styleId="Refdecomentario">
    <w:name w:val="annotation reference"/>
    <w:rsid w:val="00B73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6728-E9EE-44DB-9FD0-5A87B386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11</Pages>
  <Words>7308</Words>
  <Characters>32231</Characters>
  <Application>Microsoft Office Word</Application>
  <DocSecurity>0</DocSecurity>
  <Lines>5371</Lines>
  <Paragraphs>3953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HpSlimLine</dc:creator>
  <cp:lastModifiedBy>Maribel  Flores Guevara</cp:lastModifiedBy>
  <cp:revision>993</cp:revision>
  <cp:lastPrinted>2025-10-07T16:42:00Z</cp:lastPrinted>
  <dcterms:created xsi:type="dcterms:W3CDTF">2016-11-29T17:53:00Z</dcterms:created>
  <dcterms:modified xsi:type="dcterms:W3CDTF">2025-10-07T16:42:00Z</dcterms:modified>
</cp:coreProperties>
</file>